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2BBB" w:rsidRPr="00C52BBB" w:rsidRDefault="00C52BBB" w:rsidP="004B3277">
      <w:pPr>
        <w:pStyle w:val="a3"/>
        <w:spacing w:line="360" w:lineRule="auto"/>
        <w:jc w:val="center"/>
        <w:rPr>
          <w:rFonts w:cs="FrankRuehl"/>
          <w:b/>
          <w:bCs/>
          <w:color w:val="002060"/>
          <w:sz w:val="26"/>
          <w:szCs w:val="26"/>
        </w:rPr>
      </w:pPr>
      <w:bookmarkStart w:id="0" w:name="Adding11"/>
      <w:bookmarkStart w:id="1" w:name="Adding12"/>
      <w:bookmarkStart w:id="2" w:name="Adding14"/>
      <w:bookmarkStart w:id="3" w:name="Adding16"/>
      <w:bookmarkStart w:id="4" w:name="Adding15"/>
      <w:bookmarkEnd w:id="0"/>
      <w:bookmarkEnd w:id="1"/>
      <w:bookmarkEnd w:id="2"/>
      <w:bookmarkEnd w:id="3"/>
      <w:bookmarkEnd w:id="4"/>
      <w:r w:rsidRPr="00C52BBB">
        <w:rPr>
          <w:rFonts w:cs="FrankRuehl"/>
          <w:noProof/>
          <w:sz w:val="26"/>
          <w:szCs w:val="26"/>
          <w:lang w:eastAsia="en-US"/>
        </w:rPr>
        <w:drawing>
          <wp:inline distT="0" distB="0" distL="0" distR="0" wp14:anchorId="3112586B" wp14:editId="27D6BC84">
            <wp:extent cx="5167423" cy="541486"/>
            <wp:effectExtent l="0" t="0" r="0" b="0"/>
            <wp:docPr id="6" name="תמונה 6"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7"/>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167681" cy="541513"/>
                    </a:xfrm>
                    <a:prstGeom prst="rect">
                      <a:avLst/>
                    </a:prstGeom>
                    <a:noFill/>
                    <a:ln>
                      <a:noFill/>
                    </a:ln>
                  </pic:spPr>
                </pic:pic>
              </a:graphicData>
            </a:graphic>
          </wp:inline>
        </w:drawing>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8"/>
        <w:gridCol w:w="2808"/>
        <w:gridCol w:w="2809"/>
      </w:tblGrid>
      <w:tr w:rsidR="00C52BBB" w:rsidRPr="00C52BBB" w:rsidTr="00433DAB">
        <w:tc>
          <w:tcPr>
            <w:tcW w:w="2808" w:type="dxa"/>
          </w:tcPr>
          <w:p w:rsidR="00C52BBB" w:rsidRPr="00C52BBB" w:rsidRDefault="00C52BBB" w:rsidP="004B3277">
            <w:pPr>
              <w:pStyle w:val="a3"/>
              <w:spacing w:line="360" w:lineRule="auto"/>
              <w:jc w:val="center"/>
              <w:rPr>
                <w:rFonts w:cs="FrankRuehl"/>
                <w:b/>
                <w:bCs/>
                <w:color w:val="1F497D" w:themeColor="text2"/>
                <w:sz w:val="26"/>
                <w:szCs w:val="26"/>
                <w:rtl/>
              </w:rPr>
            </w:pPr>
            <w:r w:rsidRPr="00C52BBB">
              <w:rPr>
                <w:rFonts w:cs="FrankRuehl" w:hint="cs"/>
                <w:b/>
                <w:bCs/>
                <w:color w:val="1F497D" w:themeColor="text2"/>
                <w:sz w:val="26"/>
                <w:szCs w:val="26"/>
                <w:rtl/>
              </w:rPr>
              <w:t>ועדת המכרזים</w:t>
            </w:r>
          </w:p>
        </w:tc>
        <w:tc>
          <w:tcPr>
            <w:tcW w:w="2808" w:type="dxa"/>
          </w:tcPr>
          <w:p w:rsidR="00C52BBB" w:rsidRPr="00C52BBB" w:rsidRDefault="00C52BBB" w:rsidP="004B3277">
            <w:pPr>
              <w:pStyle w:val="a3"/>
              <w:spacing w:line="360" w:lineRule="auto"/>
              <w:jc w:val="center"/>
              <w:rPr>
                <w:rFonts w:cs="FrankRuehl"/>
                <w:b/>
                <w:bCs/>
                <w:color w:val="1F497D" w:themeColor="text2"/>
                <w:sz w:val="26"/>
                <w:szCs w:val="26"/>
                <w:rtl/>
              </w:rPr>
            </w:pPr>
          </w:p>
        </w:tc>
        <w:tc>
          <w:tcPr>
            <w:tcW w:w="2809" w:type="dxa"/>
          </w:tcPr>
          <w:p w:rsidR="00C52BBB" w:rsidRPr="00C52BBB" w:rsidRDefault="00C52BBB" w:rsidP="004B3277">
            <w:pPr>
              <w:pStyle w:val="a3"/>
              <w:spacing w:line="360" w:lineRule="auto"/>
              <w:jc w:val="center"/>
              <w:rPr>
                <w:rFonts w:cs="FrankRuehl"/>
                <w:b/>
                <w:bCs/>
                <w:color w:val="1F497D" w:themeColor="text2"/>
                <w:sz w:val="26"/>
                <w:szCs w:val="26"/>
              </w:rPr>
            </w:pPr>
          </w:p>
        </w:tc>
      </w:tr>
    </w:tbl>
    <w:p w:rsidR="00907DED" w:rsidRPr="0043615D" w:rsidRDefault="00783E7B" w:rsidP="00172DC1">
      <w:pPr>
        <w:pStyle w:val="a3"/>
        <w:tabs>
          <w:tab w:val="clear" w:pos="4153"/>
        </w:tabs>
        <w:spacing w:line="360" w:lineRule="auto"/>
        <w:jc w:val="center"/>
        <w:rPr>
          <w:rFonts w:eastAsia="Arial Unicode MS" w:hAnsi="Arial" w:cs="FrankRuehl"/>
          <w:b/>
          <w:bCs/>
          <w:sz w:val="28"/>
          <w:szCs w:val="28"/>
          <w:u w:val="single"/>
          <w:rtl/>
        </w:rPr>
      </w:pPr>
      <w:r w:rsidRPr="0043615D">
        <w:rPr>
          <w:rFonts w:eastAsia="Arial Unicode MS" w:hAnsi="Arial" w:cs="FrankRuehl"/>
          <w:b/>
          <w:bCs/>
          <w:sz w:val="28"/>
          <w:szCs w:val="28"/>
          <w:u w:val="single"/>
          <w:rtl/>
        </w:rPr>
        <w:t xml:space="preserve">מכרז </w:t>
      </w:r>
      <w:r w:rsidR="00065DA0" w:rsidRPr="0043615D">
        <w:rPr>
          <w:rFonts w:eastAsia="Arial Unicode MS" w:hAnsi="Arial" w:cs="FrankRuehl" w:hint="cs"/>
          <w:b/>
          <w:bCs/>
          <w:sz w:val="28"/>
          <w:szCs w:val="28"/>
          <w:u w:val="single"/>
          <w:rtl/>
        </w:rPr>
        <w:t xml:space="preserve">פומבי </w:t>
      </w:r>
      <w:r w:rsidRPr="0043615D">
        <w:rPr>
          <w:rFonts w:eastAsia="Arial Unicode MS" w:hAnsi="Arial" w:cs="FrankRuehl"/>
          <w:b/>
          <w:bCs/>
          <w:sz w:val="28"/>
          <w:szCs w:val="28"/>
          <w:u w:val="single"/>
          <w:rtl/>
        </w:rPr>
        <w:t xml:space="preserve">מס' </w:t>
      </w:r>
      <w:r w:rsidR="00172DC1">
        <w:rPr>
          <w:rFonts w:eastAsia="Arial Unicode MS" w:hAnsi="Arial" w:cs="FrankRuehl"/>
          <w:b/>
          <w:bCs/>
          <w:sz w:val="28"/>
          <w:szCs w:val="28"/>
          <w:u w:val="single"/>
        </w:rPr>
        <w:t>100042120</w:t>
      </w:r>
      <w:r w:rsidR="005B6BDB" w:rsidRPr="005B6BDB">
        <w:rPr>
          <w:rFonts w:eastAsia="Arial Unicode MS" w:hAnsi="Arial" w:cs="FrankRuehl"/>
          <w:b/>
          <w:bCs/>
          <w:sz w:val="28"/>
          <w:szCs w:val="28"/>
          <w:u w:val="single"/>
        </w:rPr>
        <w:t xml:space="preserve"> </w:t>
      </w:r>
      <w:r w:rsidR="005B6BDB" w:rsidRPr="005B6BDB">
        <w:rPr>
          <w:rFonts w:eastAsia="Arial Unicode MS" w:hAnsi="Arial" w:cs="FrankRuehl" w:hint="cs"/>
          <w:b/>
          <w:bCs/>
          <w:sz w:val="28"/>
          <w:szCs w:val="28"/>
          <w:u w:val="single"/>
          <w:rtl/>
        </w:rPr>
        <w:t xml:space="preserve"> </w:t>
      </w:r>
    </w:p>
    <w:p w:rsidR="00783E7B" w:rsidRPr="0043615D" w:rsidRDefault="00C6229A" w:rsidP="00172DC1">
      <w:pPr>
        <w:pStyle w:val="a3"/>
        <w:tabs>
          <w:tab w:val="clear" w:pos="4153"/>
        </w:tabs>
        <w:spacing w:line="360" w:lineRule="auto"/>
        <w:jc w:val="center"/>
        <w:rPr>
          <w:rFonts w:eastAsia="Arial Unicode MS" w:hAnsi="Arial" w:cs="FrankRuehl"/>
          <w:b/>
          <w:bCs/>
          <w:sz w:val="28"/>
          <w:szCs w:val="28"/>
          <w:u w:val="single"/>
          <w:rtl/>
        </w:rPr>
      </w:pPr>
      <w:r>
        <w:rPr>
          <w:rFonts w:eastAsia="Arial Unicode MS" w:hAnsi="Arial" w:cs="FrankRuehl"/>
          <w:b/>
          <w:bCs/>
          <w:sz w:val="28"/>
          <w:szCs w:val="28"/>
          <w:u w:val="single"/>
          <w:rtl/>
        </w:rPr>
        <w:t>ל</w:t>
      </w:r>
      <w:r w:rsidR="00172DC1">
        <w:rPr>
          <w:rFonts w:eastAsia="Arial Unicode MS" w:hAnsi="Arial" w:cs="FrankRuehl" w:hint="cs"/>
          <w:b/>
          <w:bCs/>
          <w:sz w:val="28"/>
          <w:szCs w:val="28"/>
          <w:u w:val="single"/>
          <w:rtl/>
        </w:rPr>
        <w:t xml:space="preserve">מתן שירותי ביקורת פנים עבור </w:t>
      </w:r>
      <w:proofErr w:type="spellStart"/>
      <w:r w:rsidR="00172DC1">
        <w:rPr>
          <w:rFonts w:eastAsia="Arial Unicode MS" w:hAnsi="Arial" w:cs="FrankRuehl" w:hint="cs"/>
          <w:b/>
          <w:bCs/>
          <w:sz w:val="28"/>
          <w:szCs w:val="28"/>
          <w:u w:val="single"/>
          <w:rtl/>
        </w:rPr>
        <w:t>חשבות</w:t>
      </w:r>
      <w:proofErr w:type="spellEnd"/>
      <w:r w:rsidR="005B6BDB">
        <w:rPr>
          <w:rFonts w:eastAsia="Arial Unicode MS" w:hAnsi="Arial" w:cs="FrankRuehl" w:hint="cs"/>
          <w:b/>
          <w:bCs/>
          <w:sz w:val="28"/>
          <w:szCs w:val="28"/>
          <w:u w:val="single"/>
          <w:rtl/>
        </w:rPr>
        <w:t xml:space="preserve"> רשות המים</w:t>
      </w:r>
    </w:p>
    <w:p w:rsidR="00EF5A70" w:rsidRDefault="00EF5A70" w:rsidP="00EF5A70">
      <w:pPr>
        <w:jc w:val="center"/>
        <w:rPr>
          <w:rFonts w:ascii="Times New Roman" w:eastAsia="Arial Unicode MS" w:hAnsi="Arial" w:cs="FrankRuehl"/>
          <w:b/>
          <w:bCs/>
          <w:sz w:val="28"/>
          <w:szCs w:val="28"/>
          <w:u w:val="single"/>
          <w:rtl/>
        </w:rPr>
      </w:pPr>
    </w:p>
    <w:p w:rsidR="00C52BBB" w:rsidRPr="00065DA0" w:rsidRDefault="00065DA0" w:rsidP="00172DC1">
      <w:pPr>
        <w:spacing w:line="360" w:lineRule="auto"/>
        <w:jc w:val="both"/>
        <w:rPr>
          <w:rFonts w:ascii="Arial" w:hAnsi="Arial" w:cs="FrankRuehl"/>
          <w:sz w:val="26"/>
          <w:szCs w:val="26"/>
          <w:rtl/>
        </w:rPr>
      </w:pPr>
      <w:r w:rsidRPr="00065DA0">
        <w:rPr>
          <w:rFonts w:ascii="Arial" w:hAnsi="Arial" w:cs="FrankRuehl" w:hint="cs"/>
          <w:sz w:val="26"/>
          <w:szCs w:val="26"/>
          <w:rtl/>
        </w:rPr>
        <w:t>הרשות הממשלתית למים ולביוב (להלן:- "</w:t>
      </w:r>
      <w:r w:rsidRPr="00CD1D7F">
        <w:rPr>
          <w:rFonts w:ascii="Arial" w:hAnsi="Arial" w:cs="FrankRuehl" w:hint="cs"/>
          <w:b/>
          <w:bCs/>
          <w:sz w:val="26"/>
          <w:szCs w:val="26"/>
          <w:rtl/>
        </w:rPr>
        <w:t>רשות המים</w:t>
      </w:r>
      <w:r>
        <w:rPr>
          <w:rFonts w:ascii="Arial" w:hAnsi="Arial" w:cs="FrankRuehl" w:hint="cs"/>
          <w:sz w:val="26"/>
          <w:szCs w:val="26"/>
          <w:rtl/>
        </w:rPr>
        <w:t xml:space="preserve">") מזמינה בזה קבלת הצעות </w:t>
      </w:r>
      <w:r w:rsidR="005B6BDB">
        <w:rPr>
          <w:rFonts w:ascii="Arial" w:hAnsi="Arial" w:cs="FrankRuehl" w:hint="cs"/>
          <w:sz w:val="26"/>
          <w:szCs w:val="26"/>
          <w:rtl/>
        </w:rPr>
        <w:t>ל</w:t>
      </w:r>
      <w:r w:rsidR="00172DC1">
        <w:rPr>
          <w:rFonts w:ascii="Arial" w:hAnsi="Arial" w:cs="FrankRuehl" w:hint="cs"/>
          <w:sz w:val="26"/>
          <w:szCs w:val="26"/>
          <w:rtl/>
        </w:rPr>
        <w:t>מתן שירותי ביקורת פנים עבור</w:t>
      </w:r>
      <w:r w:rsidR="005B6BDB">
        <w:rPr>
          <w:rFonts w:ascii="Arial" w:hAnsi="Arial" w:cs="FrankRuehl" w:hint="cs"/>
          <w:sz w:val="26"/>
          <w:szCs w:val="26"/>
          <w:rtl/>
        </w:rPr>
        <w:t xml:space="preserve"> רשות המים</w:t>
      </w:r>
      <w:r>
        <w:rPr>
          <w:rFonts w:ascii="Arial" w:hAnsi="Arial" w:cs="FrankRuehl" w:hint="cs"/>
          <w:sz w:val="26"/>
          <w:szCs w:val="26"/>
          <w:rtl/>
        </w:rPr>
        <w:t xml:space="preserve"> (להלן:- "</w:t>
      </w:r>
      <w:r w:rsidRPr="00CD1D7F">
        <w:rPr>
          <w:rFonts w:ascii="Arial" w:hAnsi="Arial" w:cs="FrankRuehl" w:hint="cs"/>
          <w:b/>
          <w:bCs/>
          <w:sz w:val="26"/>
          <w:szCs w:val="26"/>
          <w:rtl/>
        </w:rPr>
        <w:t>המכרז</w:t>
      </w:r>
      <w:r>
        <w:rPr>
          <w:rFonts w:ascii="Arial" w:hAnsi="Arial" w:cs="FrankRuehl" w:hint="cs"/>
          <w:sz w:val="26"/>
          <w:szCs w:val="26"/>
          <w:rtl/>
        </w:rPr>
        <w:t>").</w:t>
      </w:r>
    </w:p>
    <w:p w:rsidR="00C52BBB" w:rsidRPr="00BC4EE9" w:rsidRDefault="00C52BBB" w:rsidP="004B3277">
      <w:pPr>
        <w:spacing w:line="360" w:lineRule="auto"/>
        <w:jc w:val="both"/>
        <w:rPr>
          <w:rFonts w:cs="FrankRuehl"/>
          <w:sz w:val="18"/>
          <w:szCs w:val="18"/>
          <w:rtl/>
          <w:lang w:eastAsia="en-US"/>
        </w:rPr>
      </w:pPr>
    </w:p>
    <w:p w:rsidR="002555FF" w:rsidRPr="002555FF" w:rsidRDefault="00FF55E4" w:rsidP="002555FF">
      <w:pPr>
        <w:spacing w:line="360" w:lineRule="auto"/>
        <w:jc w:val="both"/>
        <w:rPr>
          <w:rFonts w:ascii="Arial" w:eastAsia="Arial Unicode MS" w:hAnsi="Arial" w:cs="FrankRuehl"/>
          <w:sz w:val="26"/>
          <w:szCs w:val="26"/>
        </w:rPr>
      </w:pPr>
      <w:r>
        <w:rPr>
          <w:rFonts w:ascii="Arial" w:eastAsia="Arial Unicode MS" w:hAnsi="Arial" w:cs="FrankRuehl"/>
          <w:b/>
          <w:bCs/>
          <w:sz w:val="26"/>
          <w:szCs w:val="26"/>
          <w:u w:val="single"/>
          <w:rtl/>
        </w:rPr>
        <w:t>תנאי סף</w:t>
      </w:r>
      <w:r>
        <w:rPr>
          <w:rFonts w:ascii="Arial" w:eastAsia="Arial Unicode MS" w:hAnsi="Arial" w:cs="FrankRuehl" w:hint="cs"/>
          <w:b/>
          <w:bCs/>
          <w:sz w:val="26"/>
          <w:szCs w:val="26"/>
          <w:u w:val="single"/>
          <w:rtl/>
        </w:rPr>
        <w:t xml:space="preserve"> להשתתפות במכרז</w:t>
      </w:r>
      <w:bookmarkStart w:id="5" w:name="_Ref364151419"/>
      <w:bookmarkStart w:id="6" w:name="_Ref363567252"/>
      <w:bookmarkStart w:id="7" w:name="_Ref363551836"/>
    </w:p>
    <w:p w:rsidR="00FF55E4" w:rsidRDefault="00FF55E4" w:rsidP="002555FF">
      <w:pPr>
        <w:pStyle w:val="ab"/>
        <w:numPr>
          <w:ilvl w:val="0"/>
          <w:numId w:val="7"/>
        </w:numPr>
        <w:tabs>
          <w:tab w:val="left" w:pos="1121"/>
        </w:tabs>
        <w:spacing w:line="360" w:lineRule="auto"/>
        <w:jc w:val="both"/>
        <w:rPr>
          <w:rFonts w:cs="FrankRuehl"/>
          <w:sz w:val="26"/>
          <w:szCs w:val="26"/>
        </w:rPr>
      </w:pPr>
      <w:r>
        <w:rPr>
          <w:rFonts w:cs="FrankRuehl" w:hint="cs"/>
          <w:sz w:val="26"/>
          <w:szCs w:val="26"/>
          <w:rtl/>
        </w:rPr>
        <w:t>המציע רשום כדין</w:t>
      </w:r>
      <w:r w:rsidR="00576BB6">
        <w:rPr>
          <w:rFonts w:cs="FrankRuehl" w:hint="cs"/>
          <w:sz w:val="26"/>
          <w:szCs w:val="26"/>
          <w:rtl/>
        </w:rPr>
        <w:t xml:space="preserve"> בישראל</w:t>
      </w:r>
      <w:r>
        <w:rPr>
          <w:rFonts w:cs="FrankRuehl" w:hint="cs"/>
          <w:sz w:val="26"/>
          <w:szCs w:val="26"/>
          <w:rtl/>
        </w:rPr>
        <w:t>.</w:t>
      </w:r>
    </w:p>
    <w:p w:rsidR="00FF55E4" w:rsidRDefault="00FF55E4" w:rsidP="00025C76">
      <w:pPr>
        <w:pStyle w:val="ab"/>
        <w:numPr>
          <w:ilvl w:val="0"/>
          <w:numId w:val="7"/>
        </w:numPr>
        <w:tabs>
          <w:tab w:val="left" w:pos="1121"/>
        </w:tabs>
        <w:spacing w:line="360" w:lineRule="auto"/>
        <w:jc w:val="both"/>
        <w:rPr>
          <w:rFonts w:cs="FrankRuehl"/>
          <w:sz w:val="26"/>
          <w:szCs w:val="26"/>
        </w:rPr>
      </w:pPr>
      <w:r>
        <w:rPr>
          <w:rFonts w:cs="FrankRuehl" w:hint="cs"/>
          <w:sz w:val="26"/>
          <w:szCs w:val="26"/>
          <w:rtl/>
        </w:rPr>
        <w:t xml:space="preserve">למציע כל האישורים הנדרשים לפי </w:t>
      </w:r>
      <w:r w:rsidR="00025C76" w:rsidRPr="00142E8C">
        <w:rPr>
          <w:rFonts w:cs="FrankRuehl" w:hint="cs"/>
          <w:sz w:val="26"/>
          <w:szCs w:val="26"/>
          <w:rtl/>
        </w:rPr>
        <w:t xml:space="preserve">חוק עסקאות גופים ציבוריים (אכיפת ניהול חשבונות ותשלום חובות מס), </w:t>
      </w:r>
      <w:r w:rsidR="00B06531">
        <w:rPr>
          <w:rFonts w:cs="FrankRuehl" w:hint="cs"/>
          <w:sz w:val="26"/>
          <w:szCs w:val="26"/>
          <w:rtl/>
        </w:rPr>
        <w:t>ה</w:t>
      </w:r>
      <w:r w:rsidR="00025C76" w:rsidRPr="00142E8C">
        <w:rPr>
          <w:rFonts w:cs="FrankRuehl" w:hint="cs"/>
          <w:sz w:val="26"/>
          <w:szCs w:val="26"/>
          <w:rtl/>
        </w:rPr>
        <w:t>תשל"ו-1976 והתיקונים לו</w:t>
      </w:r>
      <w:r w:rsidR="00025C76">
        <w:rPr>
          <w:rFonts w:cs="FrankRuehl" w:hint="cs"/>
          <w:sz w:val="26"/>
          <w:szCs w:val="26"/>
          <w:rtl/>
        </w:rPr>
        <w:t>.</w:t>
      </w:r>
    </w:p>
    <w:p w:rsidR="00BA3B8A" w:rsidRPr="009832B1" w:rsidRDefault="00BA3B8A" w:rsidP="00172DC1">
      <w:pPr>
        <w:pStyle w:val="ab"/>
        <w:numPr>
          <w:ilvl w:val="0"/>
          <w:numId w:val="7"/>
        </w:numPr>
        <w:spacing w:line="360" w:lineRule="auto"/>
        <w:jc w:val="both"/>
        <w:rPr>
          <w:rFonts w:cs="FrankRuehl"/>
          <w:sz w:val="26"/>
          <w:szCs w:val="26"/>
        </w:rPr>
      </w:pPr>
      <w:r w:rsidRPr="009832B1">
        <w:rPr>
          <w:rFonts w:cs="FrankRuehl" w:hint="cs"/>
          <w:sz w:val="26"/>
          <w:szCs w:val="26"/>
          <w:rtl/>
        </w:rPr>
        <w:t xml:space="preserve">המציע יעמיד לטובת המכרז </w:t>
      </w:r>
      <w:r w:rsidR="00172DC1">
        <w:rPr>
          <w:rFonts w:cs="FrankRuehl" w:hint="cs"/>
          <w:sz w:val="26"/>
          <w:szCs w:val="26"/>
          <w:rtl/>
        </w:rPr>
        <w:t>מבקר בכיר וחבר צוות-מבקר</w:t>
      </w:r>
      <w:r w:rsidR="00DC501B" w:rsidRPr="00DC501B">
        <w:rPr>
          <w:rFonts w:cs="FrankRuehl" w:hint="cs"/>
          <w:sz w:val="26"/>
          <w:szCs w:val="26"/>
          <w:rtl/>
        </w:rPr>
        <w:t xml:space="preserve"> </w:t>
      </w:r>
      <w:r w:rsidR="00D0044C">
        <w:rPr>
          <w:rFonts w:cs="FrankRuehl" w:hint="cs"/>
          <w:sz w:val="26"/>
          <w:szCs w:val="26"/>
          <w:rtl/>
        </w:rPr>
        <w:t>העומדים</w:t>
      </w:r>
      <w:r w:rsidR="004310B2">
        <w:rPr>
          <w:rFonts w:cs="FrankRuehl" w:hint="cs"/>
          <w:sz w:val="26"/>
          <w:szCs w:val="26"/>
          <w:rtl/>
        </w:rPr>
        <w:t xml:space="preserve"> </w:t>
      </w:r>
      <w:r w:rsidRPr="009832B1">
        <w:rPr>
          <w:rFonts w:cs="FrankRuehl" w:hint="cs"/>
          <w:sz w:val="26"/>
          <w:szCs w:val="26"/>
          <w:rtl/>
        </w:rPr>
        <w:t>בכל תנאי הסף המפורטים במסמכי המכרז.</w:t>
      </w:r>
    </w:p>
    <w:bookmarkEnd w:id="5"/>
    <w:bookmarkEnd w:id="6"/>
    <w:bookmarkEnd w:id="7"/>
    <w:p w:rsidR="00783E7B" w:rsidRDefault="00FF55E4" w:rsidP="001E40FA">
      <w:pPr>
        <w:pStyle w:val="ab"/>
        <w:numPr>
          <w:ilvl w:val="0"/>
          <w:numId w:val="7"/>
        </w:numPr>
        <w:tabs>
          <w:tab w:val="left" w:pos="512"/>
        </w:tabs>
        <w:spacing w:line="360" w:lineRule="auto"/>
        <w:jc w:val="both"/>
        <w:rPr>
          <w:rFonts w:cs="FrankRuehl"/>
          <w:sz w:val="26"/>
          <w:szCs w:val="26"/>
          <w:lang w:eastAsia="en-US"/>
        </w:rPr>
      </w:pPr>
      <w:r w:rsidRPr="00FF55E4">
        <w:rPr>
          <w:rFonts w:cs="FrankRuehl" w:hint="cs"/>
          <w:sz w:val="26"/>
          <w:szCs w:val="26"/>
          <w:rtl/>
          <w:lang w:eastAsia="en-US"/>
        </w:rPr>
        <w:t xml:space="preserve">תנאי סף נוספים </w:t>
      </w:r>
      <w:r w:rsidR="004C1B4A">
        <w:rPr>
          <w:rFonts w:cs="FrankRuehl"/>
          <w:sz w:val="26"/>
          <w:szCs w:val="26"/>
          <w:rtl/>
          <w:lang w:eastAsia="en-US"/>
        </w:rPr>
        <w:t>-</w:t>
      </w:r>
      <w:r w:rsidRPr="00FF55E4">
        <w:rPr>
          <w:rFonts w:cs="FrankRuehl" w:hint="cs"/>
          <w:sz w:val="26"/>
          <w:szCs w:val="26"/>
          <w:rtl/>
          <w:lang w:eastAsia="en-US"/>
        </w:rPr>
        <w:t xml:space="preserve"> מנהליים ומקצועיים </w:t>
      </w:r>
      <w:r w:rsidR="00B34E34">
        <w:rPr>
          <w:rFonts w:cs="FrankRuehl" w:hint="cs"/>
          <w:sz w:val="26"/>
          <w:szCs w:val="26"/>
          <w:rtl/>
          <w:lang w:eastAsia="en-US"/>
        </w:rPr>
        <w:t xml:space="preserve">- </w:t>
      </w:r>
      <w:r w:rsidRPr="00FF55E4">
        <w:rPr>
          <w:rFonts w:cs="FrankRuehl" w:hint="cs"/>
          <w:sz w:val="26"/>
          <w:szCs w:val="26"/>
          <w:rtl/>
          <w:lang w:eastAsia="en-US"/>
        </w:rPr>
        <w:t>נכללים במסמכי המכרז.</w:t>
      </w:r>
    </w:p>
    <w:p w:rsidR="004C1B4A" w:rsidRPr="00B244D9" w:rsidRDefault="004C1B4A" w:rsidP="004C1B4A">
      <w:pPr>
        <w:pStyle w:val="ab"/>
        <w:tabs>
          <w:tab w:val="left" w:pos="512"/>
        </w:tabs>
        <w:spacing w:line="360" w:lineRule="auto"/>
        <w:ind w:left="360"/>
        <w:jc w:val="both"/>
        <w:rPr>
          <w:rFonts w:cs="FrankRuehl"/>
          <w:sz w:val="12"/>
          <w:szCs w:val="12"/>
          <w:rtl/>
          <w:lang w:eastAsia="en-US"/>
        </w:rPr>
      </w:pPr>
    </w:p>
    <w:p w:rsidR="00EB4580" w:rsidRDefault="00FF55E4" w:rsidP="000D2B5C">
      <w:pPr>
        <w:widowControl w:val="0"/>
        <w:pBdr>
          <w:top w:val="single" w:sz="4" w:space="1" w:color="auto"/>
          <w:left w:val="single" w:sz="4" w:space="4" w:color="auto"/>
          <w:bottom w:val="single" w:sz="4" w:space="1" w:color="auto"/>
          <w:right w:val="single" w:sz="4" w:space="4" w:color="auto"/>
        </w:pBdr>
        <w:shd w:val="clear" w:color="auto" w:fill="D9D9D9" w:themeFill="background1" w:themeFillShade="D9"/>
        <w:adjustRightInd w:val="0"/>
        <w:spacing w:line="360" w:lineRule="auto"/>
        <w:contextualSpacing/>
        <w:jc w:val="both"/>
        <w:textAlignment w:val="baseline"/>
        <w:rPr>
          <w:rFonts w:ascii="Arial" w:eastAsia="Arial Unicode MS" w:hAnsi="Arial" w:cs="FrankRuehl"/>
          <w:b/>
          <w:bCs/>
          <w:sz w:val="26"/>
          <w:szCs w:val="26"/>
          <w:u w:val="single"/>
          <w:rtl/>
        </w:rPr>
      </w:pPr>
      <w:r w:rsidRPr="00B64C25">
        <w:rPr>
          <w:rFonts w:ascii="Arial" w:eastAsia="Arial Unicode MS" w:hAnsi="Arial" w:cs="FrankRuehl" w:hint="cs"/>
          <w:sz w:val="26"/>
          <w:szCs w:val="26"/>
          <w:rtl/>
        </w:rPr>
        <w:t xml:space="preserve">מועד הגשת ההצעות למכרז הוא </w:t>
      </w:r>
      <w:r w:rsidR="00907DED" w:rsidRPr="0092756A">
        <w:rPr>
          <w:rFonts w:ascii="Arial" w:eastAsia="Arial Unicode MS" w:hAnsi="Arial" w:cs="FrankRuehl" w:hint="cs"/>
          <w:sz w:val="26"/>
          <w:szCs w:val="26"/>
          <w:rtl/>
        </w:rPr>
        <w:t xml:space="preserve">החל </w:t>
      </w:r>
      <w:r w:rsidR="00BA4761" w:rsidRPr="0092756A">
        <w:rPr>
          <w:rFonts w:ascii="Arial" w:eastAsia="Arial Unicode MS" w:hAnsi="Arial" w:cs="FrankRuehl" w:hint="cs"/>
          <w:sz w:val="26"/>
          <w:szCs w:val="26"/>
          <w:rtl/>
        </w:rPr>
        <w:t>מ</w:t>
      </w:r>
      <w:r w:rsidRPr="0092756A">
        <w:rPr>
          <w:rFonts w:ascii="Arial" w:eastAsia="Arial Unicode MS" w:hAnsi="Arial" w:cs="FrankRuehl" w:hint="cs"/>
          <w:sz w:val="26"/>
          <w:szCs w:val="26"/>
          <w:rtl/>
        </w:rPr>
        <w:t>יום</w:t>
      </w:r>
      <w:r w:rsidR="00064F7B" w:rsidRPr="0092756A">
        <w:rPr>
          <w:rFonts w:ascii="Arial" w:eastAsia="Arial Unicode MS" w:hAnsi="Arial" w:cs="FrankRuehl" w:hint="cs"/>
          <w:sz w:val="26"/>
          <w:szCs w:val="26"/>
          <w:rtl/>
        </w:rPr>
        <w:t xml:space="preserve"> </w:t>
      </w:r>
      <w:r w:rsidR="000D2B5C">
        <w:rPr>
          <w:rFonts w:ascii="Arial" w:eastAsia="Arial Unicode MS" w:hAnsi="Arial" w:cs="FrankRuehl" w:hint="cs"/>
          <w:b/>
          <w:bCs/>
          <w:sz w:val="26"/>
          <w:szCs w:val="26"/>
          <w:u w:val="single"/>
          <w:rtl/>
        </w:rPr>
        <w:t>26/08/2018</w:t>
      </w:r>
      <w:r w:rsidR="005B6BDB">
        <w:rPr>
          <w:rFonts w:ascii="Arial" w:eastAsia="Arial Unicode MS" w:hAnsi="Arial" w:cs="FrankRuehl" w:hint="cs"/>
          <w:b/>
          <w:bCs/>
          <w:sz w:val="26"/>
          <w:szCs w:val="26"/>
          <w:rtl/>
        </w:rPr>
        <w:t xml:space="preserve"> </w:t>
      </w:r>
      <w:r w:rsidR="004B118C" w:rsidRPr="005B6BDB">
        <w:rPr>
          <w:rFonts w:ascii="Arial" w:eastAsia="Arial Unicode MS" w:hAnsi="Arial" w:cs="FrankRuehl" w:hint="cs"/>
          <w:sz w:val="26"/>
          <w:szCs w:val="26"/>
          <w:rtl/>
        </w:rPr>
        <w:t>בשעה</w:t>
      </w:r>
      <w:r w:rsidR="004B118C" w:rsidRPr="0092756A">
        <w:rPr>
          <w:rFonts w:ascii="Arial" w:eastAsia="Arial Unicode MS" w:hAnsi="Arial" w:cs="FrankRuehl" w:hint="cs"/>
          <w:sz w:val="26"/>
          <w:szCs w:val="26"/>
          <w:rtl/>
        </w:rPr>
        <w:t xml:space="preserve"> </w:t>
      </w:r>
      <w:r w:rsidR="004B118C" w:rsidRPr="0092756A">
        <w:rPr>
          <w:rFonts w:ascii="Arial" w:eastAsia="Arial Unicode MS" w:hAnsi="Arial" w:cs="FrankRuehl" w:hint="cs"/>
          <w:b/>
          <w:bCs/>
          <w:sz w:val="26"/>
          <w:szCs w:val="26"/>
          <w:u w:val="single"/>
          <w:rtl/>
        </w:rPr>
        <w:t>08:00</w:t>
      </w:r>
      <w:r w:rsidR="004B118C" w:rsidRPr="0092756A">
        <w:rPr>
          <w:rFonts w:ascii="Arial" w:eastAsia="Arial Unicode MS" w:hAnsi="Arial" w:cs="FrankRuehl" w:hint="cs"/>
          <w:sz w:val="26"/>
          <w:szCs w:val="26"/>
          <w:rtl/>
        </w:rPr>
        <w:t xml:space="preserve"> </w:t>
      </w:r>
      <w:r w:rsidR="0059037B" w:rsidRPr="0092756A">
        <w:rPr>
          <w:rFonts w:ascii="Arial" w:eastAsia="Arial Unicode MS" w:hAnsi="Arial" w:cs="FrankRuehl" w:hint="cs"/>
          <w:sz w:val="26"/>
          <w:szCs w:val="26"/>
          <w:rtl/>
        </w:rPr>
        <w:t xml:space="preserve"> </w:t>
      </w:r>
      <w:r w:rsidR="00BA4761" w:rsidRPr="0092756A">
        <w:rPr>
          <w:rFonts w:ascii="Arial" w:eastAsia="Arial Unicode MS" w:hAnsi="Arial" w:cs="FrankRuehl" w:hint="cs"/>
          <w:sz w:val="26"/>
          <w:szCs w:val="26"/>
          <w:rtl/>
        </w:rPr>
        <w:t>ו</w:t>
      </w:r>
      <w:r w:rsidRPr="0092756A">
        <w:rPr>
          <w:rFonts w:ascii="Arial" w:eastAsia="Arial Unicode MS" w:hAnsi="Arial" w:cs="FrankRuehl" w:hint="cs"/>
          <w:sz w:val="26"/>
          <w:szCs w:val="26"/>
          <w:rtl/>
        </w:rPr>
        <w:t>עד</w:t>
      </w:r>
      <w:r w:rsidR="00BA4761" w:rsidRPr="0092756A">
        <w:rPr>
          <w:rFonts w:ascii="Arial" w:eastAsia="Arial Unicode MS" w:hAnsi="Arial" w:cs="FrankRuehl" w:hint="cs"/>
          <w:sz w:val="26"/>
          <w:szCs w:val="26"/>
          <w:rtl/>
        </w:rPr>
        <w:t xml:space="preserve"> לא יאוחר מיום </w:t>
      </w:r>
      <w:r w:rsidR="000D2B5C">
        <w:rPr>
          <w:rFonts w:ascii="Arial" w:eastAsia="Arial Unicode MS" w:hAnsi="Arial" w:cs="FrankRuehl" w:hint="cs"/>
          <w:b/>
          <w:bCs/>
          <w:sz w:val="26"/>
          <w:szCs w:val="26"/>
          <w:u w:val="single"/>
          <w:rtl/>
        </w:rPr>
        <w:t>28/08/2018</w:t>
      </w:r>
      <w:r w:rsidR="005B6BDB" w:rsidRPr="005B6BDB">
        <w:rPr>
          <w:rFonts w:ascii="Arial" w:eastAsia="Arial Unicode MS" w:hAnsi="Arial" w:cs="FrankRuehl" w:hint="cs"/>
          <w:b/>
          <w:bCs/>
          <w:sz w:val="26"/>
          <w:szCs w:val="26"/>
          <w:rtl/>
        </w:rPr>
        <w:t xml:space="preserve"> </w:t>
      </w:r>
      <w:r w:rsidR="00BA4761" w:rsidRPr="0092756A">
        <w:rPr>
          <w:rFonts w:ascii="Arial" w:eastAsia="Arial Unicode MS" w:hAnsi="Arial" w:cs="FrankRuehl" w:hint="cs"/>
          <w:sz w:val="26"/>
          <w:szCs w:val="26"/>
          <w:rtl/>
        </w:rPr>
        <w:t>עד</w:t>
      </w:r>
      <w:r w:rsidR="00A00CCE" w:rsidRPr="008D5F98">
        <w:rPr>
          <w:rFonts w:ascii="Arial" w:eastAsia="Arial Unicode MS" w:hAnsi="Arial" w:cs="FrankRuehl" w:hint="cs"/>
          <w:sz w:val="26"/>
          <w:szCs w:val="26"/>
          <w:rtl/>
        </w:rPr>
        <w:t xml:space="preserve"> השעה </w:t>
      </w:r>
      <w:r w:rsidR="00A00CCE" w:rsidRPr="008D5F98">
        <w:rPr>
          <w:rFonts w:ascii="Arial" w:eastAsia="Arial Unicode MS" w:hAnsi="Arial" w:cs="FrankRuehl" w:hint="cs"/>
          <w:b/>
          <w:bCs/>
          <w:sz w:val="26"/>
          <w:szCs w:val="26"/>
          <w:u w:val="single"/>
          <w:rtl/>
        </w:rPr>
        <w:t>12:00</w:t>
      </w:r>
      <w:r w:rsidR="00A00CCE" w:rsidRPr="008D5F98">
        <w:rPr>
          <w:rFonts w:ascii="Arial" w:eastAsia="Arial Unicode MS" w:hAnsi="Arial" w:cs="FrankRuehl" w:hint="cs"/>
          <w:sz w:val="26"/>
          <w:szCs w:val="26"/>
          <w:rtl/>
        </w:rPr>
        <w:t xml:space="preserve">. </w:t>
      </w:r>
      <w:r w:rsidR="00DB6467" w:rsidRPr="008D5F98">
        <w:rPr>
          <w:rFonts w:ascii="Arial" w:eastAsia="Arial Unicode MS" w:hAnsi="Arial" w:cs="FrankRuehl" w:hint="cs"/>
          <w:sz w:val="26"/>
          <w:szCs w:val="26"/>
          <w:rtl/>
        </w:rPr>
        <w:t xml:space="preserve">הצעות </w:t>
      </w:r>
      <w:r w:rsidR="00EB4580" w:rsidRPr="008D5F98">
        <w:rPr>
          <w:rFonts w:ascii="Arial" w:eastAsia="Arial Unicode MS" w:hAnsi="Arial" w:cs="FrankRuehl" w:hint="cs"/>
          <w:sz w:val="26"/>
          <w:szCs w:val="26"/>
          <w:rtl/>
        </w:rPr>
        <w:t>יש להגיש</w:t>
      </w:r>
      <w:r w:rsidR="00DB6467" w:rsidRPr="008D5F98">
        <w:rPr>
          <w:rFonts w:ascii="Arial" w:eastAsia="Arial Unicode MS" w:hAnsi="Arial" w:cs="FrankRuehl" w:hint="cs"/>
          <w:sz w:val="26"/>
          <w:szCs w:val="26"/>
          <w:rtl/>
        </w:rPr>
        <w:t xml:space="preserve"> ל</w:t>
      </w:r>
      <w:r w:rsidRPr="008D5F98">
        <w:rPr>
          <w:rFonts w:ascii="Arial" w:eastAsia="Arial Unicode MS" w:hAnsi="Arial" w:cs="FrankRuehl"/>
          <w:sz w:val="26"/>
          <w:szCs w:val="26"/>
          <w:rtl/>
        </w:rPr>
        <w:t>תיבת המכרזים המוצבת</w:t>
      </w:r>
      <w:r w:rsidRPr="00B64C25">
        <w:rPr>
          <w:rFonts w:ascii="Arial" w:eastAsia="Arial Unicode MS" w:hAnsi="Arial" w:cs="FrankRuehl"/>
          <w:sz w:val="26"/>
          <w:szCs w:val="26"/>
          <w:rtl/>
        </w:rPr>
        <w:t xml:space="preserve"> </w:t>
      </w:r>
      <w:r w:rsidRPr="00B64C25">
        <w:rPr>
          <w:rFonts w:ascii="Arial" w:eastAsia="Arial Unicode MS" w:hAnsi="Arial" w:cs="FrankRuehl" w:hint="cs"/>
          <w:sz w:val="26"/>
          <w:szCs w:val="26"/>
          <w:rtl/>
        </w:rPr>
        <w:t>ב</w:t>
      </w:r>
      <w:r w:rsidR="00DB6467">
        <w:rPr>
          <w:rFonts w:ascii="Arial" w:eastAsia="Arial Unicode MS" w:hAnsi="Arial" w:cs="FrankRuehl" w:hint="cs"/>
          <w:sz w:val="26"/>
          <w:szCs w:val="26"/>
          <w:rtl/>
        </w:rPr>
        <w:t xml:space="preserve">משרדי </w:t>
      </w:r>
      <w:r w:rsidRPr="00B64C25">
        <w:rPr>
          <w:rFonts w:ascii="Arial" w:eastAsia="Arial Unicode MS" w:hAnsi="Arial" w:cs="FrankRuehl" w:hint="cs"/>
          <w:sz w:val="26"/>
          <w:szCs w:val="26"/>
          <w:rtl/>
        </w:rPr>
        <w:t>רשות המ</w:t>
      </w:r>
      <w:r w:rsidR="00DB6467">
        <w:rPr>
          <w:rFonts w:ascii="Arial" w:eastAsia="Arial Unicode MS" w:hAnsi="Arial" w:cs="FrankRuehl" w:hint="cs"/>
          <w:sz w:val="26"/>
          <w:szCs w:val="26"/>
          <w:rtl/>
        </w:rPr>
        <w:t>ים</w:t>
      </w:r>
      <w:r w:rsidRPr="00B64C25">
        <w:rPr>
          <w:rFonts w:ascii="Arial" w:eastAsia="Arial Unicode MS" w:hAnsi="Arial" w:cs="FrankRuehl" w:hint="cs"/>
          <w:sz w:val="26"/>
          <w:szCs w:val="26"/>
          <w:rtl/>
        </w:rPr>
        <w:t xml:space="preserve"> ברחוב המסגר 14 בתל-אביב </w:t>
      </w:r>
      <w:r w:rsidRPr="00B64C25">
        <w:rPr>
          <w:rFonts w:ascii="Arial" w:eastAsia="Arial Unicode MS" w:hAnsi="Arial" w:cs="FrankRuehl"/>
          <w:sz w:val="26"/>
          <w:szCs w:val="26"/>
          <w:rtl/>
        </w:rPr>
        <w:t>(ב</w:t>
      </w:r>
      <w:r w:rsidR="006B5789">
        <w:rPr>
          <w:rFonts w:ascii="Arial" w:eastAsia="Arial Unicode MS" w:hAnsi="Arial" w:cs="FrankRuehl" w:hint="cs"/>
          <w:sz w:val="26"/>
          <w:szCs w:val="26"/>
          <w:rtl/>
        </w:rPr>
        <w:t>קומת ה</w:t>
      </w:r>
      <w:r w:rsidRPr="00B64C25">
        <w:rPr>
          <w:rFonts w:ascii="Arial" w:eastAsia="Arial Unicode MS" w:hAnsi="Arial" w:cs="FrankRuehl"/>
          <w:sz w:val="26"/>
          <w:szCs w:val="26"/>
          <w:rtl/>
        </w:rPr>
        <w:t xml:space="preserve">כניסה לבניין ליד </w:t>
      </w:r>
      <w:r w:rsidR="006B5789">
        <w:rPr>
          <w:rFonts w:ascii="Arial" w:eastAsia="Arial Unicode MS" w:hAnsi="Arial" w:cs="FrankRuehl" w:hint="cs"/>
          <w:sz w:val="26"/>
          <w:szCs w:val="26"/>
          <w:rtl/>
        </w:rPr>
        <w:t xml:space="preserve">עמדת </w:t>
      </w:r>
      <w:r w:rsidRPr="00B64C25">
        <w:rPr>
          <w:rFonts w:ascii="Arial" w:eastAsia="Arial Unicode MS" w:hAnsi="Arial" w:cs="FrankRuehl"/>
          <w:sz w:val="26"/>
          <w:szCs w:val="26"/>
          <w:rtl/>
        </w:rPr>
        <w:t>המודיעין).</w:t>
      </w:r>
      <w:r w:rsidR="00EB4580">
        <w:rPr>
          <w:rFonts w:ascii="Arial" w:eastAsia="Arial Unicode MS" w:hAnsi="Arial" w:cs="FrankRuehl" w:hint="cs"/>
          <w:sz w:val="26"/>
          <w:szCs w:val="26"/>
          <w:rtl/>
        </w:rPr>
        <w:t xml:space="preserve"> </w:t>
      </w:r>
    </w:p>
    <w:p w:rsidR="00FF55E4" w:rsidRPr="00EB4580" w:rsidRDefault="00EB4580" w:rsidP="00EB4580">
      <w:pPr>
        <w:widowControl w:val="0"/>
        <w:pBdr>
          <w:top w:val="single" w:sz="4" w:space="1" w:color="auto"/>
          <w:left w:val="single" w:sz="4" w:space="4" w:color="auto"/>
          <w:bottom w:val="single" w:sz="4" w:space="1" w:color="auto"/>
          <w:right w:val="single" w:sz="4" w:space="4" w:color="auto"/>
        </w:pBdr>
        <w:shd w:val="clear" w:color="auto" w:fill="D9D9D9" w:themeFill="background1" w:themeFillShade="D9"/>
        <w:adjustRightInd w:val="0"/>
        <w:spacing w:line="360" w:lineRule="auto"/>
        <w:contextualSpacing/>
        <w:jc w:val="center"/>
        <w:textAlignment w:val="baseline"/>
        <w:rPr>
          <w:rFonts w:ascii="Arial" w:eastAsia="Arial Unicode MS" w:hAnsi="Arial" w:cs="FrankRuehl"/>
          <w:b/>
          <w:bCs/>
          <w:sz w:val="26"/>
          <w:szCs w:val="26"/>
          <w:u w:val="single"/>
        </w:rPr>
      </w:pPr>
      <w:r>
        <w:rPr>
          <w:rFonts w:ascii="Arial" w:eastAsia="Arial Unicode MS" w:hAnsi="Arial" w:cs="FrankRuehl" w:hint="cs"/>
          <w:b/>
          <w:bCs/>
          <w:sz w:val="26"/>
          <w:szCs w:val="26"/>
          <w:u w:val="single"/>
          <w:rtl/>
        </w:rPr>
        <w:t>שימת לב המציעים להסדרי התנועה החדשים באזור ולקשיי הגישה והחנייה!!!</w:t>
      </w:r>
    </w:p>
    <w:p w:rsidR="00FF55E4" w:rsidRPr="00B244D9" w:rsidRDefault="00FF55E4" w:rsidP="004B3277">
      <w:pPr>
        <w:spacing w:line="360" w:lineRule="auto"/>
        <w:rPr>
          <w:rFonts w:ascii="Arial" w:eastAsia="Arial Unicode MS" w:hAnsi="Arial" w:cs="FrankRuehl"/>
          <w:sz w:val="14"/>
          <w:szCs w:val="14"/>
          <w:rtl/>
        </w:rPr>
      </w:pPr>
    </w:p>
    <w:p w:rsidR="00576BB6" w:rsidRPr="002555FF" w:rsidRDefault="00576BB6" w:rsidP="00576BB6">
      <w:pPr>
        <w:spacing w:line="360" w:lineRule="auto"/>
        <w:jc w:val="both"/>
        <w:rPr>
          <w:rFonts w:ascii="Arial" w:eastAsia="Arial Unicode MS" w:hAnsi="Arial" w:cs="FrankRuehl"/>
          <w:sz w:val="26"/>
          <w:szCs w:val="26"/>
        </w:rPr>
      </w:pPr>
      <w:r>
        <w:rPr>
          <w:rFonts w:ascii="Arial" w:eastAsia="Arial Unicode MS" w:hAnsi="Arial" w:cs="FrankRuehl" w:hint="cs"/>
          <w:b/>
          <w:bCs/>
          <w:sz w:val="26"/>
          <w:szCs w:val="26"/>
          <w:u w:val="single"/>
          <w:rtl/>
        </w:rPr>
        <w:t>תקופת ההתקשרות</w:t>
      </w:r>
    </w:p>
    <w:p w:rsidR="005B6BDB" w:rsidRPr="005B6BDB" w:rsidRDefault="00C6229A" w:rsidP="00172DC1">
      <w:pPr>
        <w:tabs>
          <w:tab w:val="left" w:pos="384"/>
          <w:tab w:val="left" w:pos="1304"/>
        </w:tabs>
        <w:spacing w:line="360" w:lineRule="auto"/>
        <w:contextualSpacing/>
        <w:jc w:val="both"/>
        <w:rPr>
          <w:rFonts w:ascii="Courier New" w:eastAsia="Times New Roman" w:hAnsi="Courier New" w:cs="FrankRuehl"/>
          <w:color w:val="000000"/>
          <w:sz w:val="26"/>
          <w:szCs w:val="26"/>
        </w:rPr>
      </w:pPr>
      <w:r w:rsidRPr="005B6BDB">
        <w:rPr>
          <w:rFonts w:ascii="Courier New" w:eastAsia="Times New Roman" w:hAnsi="Courier New" w:cs="FrankRuehl"/>
          <w:color w:val="000000"/>
          <w:sz w:val="26"/>
          <w:szCs w:val="26"/>
          <w:rtl/>
        </w:rPr>
        <w:t>ההתקשרות בין הצדדים תהיה למשך 12 חודשים (להלן:- "תקופת ההתקשרות").</w:t>
      </w:r>
      <w:r w:rsidRPr="005B6BDB">
        <w:rPr>
          <w:rFonts w:ascii="Courier New" w:eastAsia="Times New Roman" w:hAnsi="Courier New" w:cs="FrankRuehl" w:hint="cs"/>
          <w:color w:val="000000"/>
          <w:sz w:val="26"/>
          <w:szCs w:val="26"/>
          <w:rtl/>
        </w:rPr>
        <w:t xml:space="preserve"> </w:t>
      </w:r>
      <w:r w:rsidR="005B6BDB" w:rsidRPr="005B6BDB">
        <w:rPr>
          <w:rFonts w:ascii="Courier New" w:eastAsia="Times New Roman" w:hAnsi="Courier New" w:cs="FrankRuehl" w:hint="cs"/>
          <w:color w:val="000000"/>
          <w:sz w:val="26"/>
          <w:szCs w:val="26"/>
          <w:rtl/>
        </w:rPr>
        <w:t>לרשות שמורה זכות הברירה להאריך את תקופת ההתקשרות ב-</w:t>
      </w:r>
      <w:r w:rsidR="00172DC1">
        <w:rPr>
          <w:rFonts w:ascii="Courier New" w:eastAsia="Times New Roman" w:hAnsi="Courier New" w:cs="FrankRuehl" w:hint="cs"/>
          <w:color w:val="000000"/>
          <w:sz w:val="26"/>
          <w:szCs w:val="26"/>
          <w:rtl/>
        </w:rPr>
        <w:t>4</w:t>
      </w:r>
      <w:r w:rsidR="005B6BDB" w:rsidRPr="005B6BDB">
        <w:rPr>
          <w:rFonts w:ascii="Courier New" w:eastAsia="Times New Roman" w:hAnsi="Courier New" w:cs="FrankRuehl" w:hint="cs"/>
          <w:color w:val="000000"/>
          <w:sz w:val="26"/>
          <w:szCs w:val="26"/>
          <w:rtl/>
        </w:rPr>
        <w:t xml:space="preserve"> </w:t>
      </w:r>
      <w:r w:rsidR="005B6BDB" w:rsidRPr="005B6BDB">
        <w:rPr>
          <w:rFonts w:ascii="Courier New" w:eastAsia="Times New Roman" w:hAnsi="Courier New" w:cs="FrankRuehl"/>
          <w:color w:val="000000"/>
          <w:sz w:val="26"/>
          <w:szCs w:val="26"/>
          <w:rtl/>
        </w:rPr>
        <w:t>(</w:t>
      </w:r>
      <w:r w:rsidR="00172DC1">
        <w:rPr>
          <w:rFonts w:ascii="Courier New" w:eastAsia="Times New Roman" w:hAnsi="Courier New" w:cs="FrankRuehl" w:hint="cs"/>
          <w:color w:val="000000"/>
          <w:sz w:val="26"/>
          <w:szCs w:val="26"/>
          <w:rtl/>
        </w:rPr>
        <w:t>ארבע</w:t>
      </w:r>
      <w:r w:rsidR="005B6BDB" w:rsidRPr="005B6BDB">
        <w:rPr>
          <w:rFonts w:ascii="Courier New" w:eastAsia="Times New Roman" w:hAnsi="Courier New" w:cs="FrankRuehl"/>
          <w:color w:val="000000"/>
          <w:sz w:val="26"/>
          <w:szCs w:val="26"/>
          <w:rtl/>
        </w:rPr>
        <w:t>)</w:t>
      </w:r>
      <w:r w:rsidR="005B6BDB" w:rsidRPr="005B6BDB">
        <w:rPr>
          <w:rFonts w:ascii="Courier New" w:eastAsia="Times New Roman" w:hAnsi="Courier New" w:cs="FrankRuehl" w:hint="cs"/>
          <w:color w:val="000000"/>
          <w:sz w:val="26"/>
          <w:szCs w:val="26"/>
          <w:rtl/>
        </w:rPr>
        <w:t xml:space="preserve"> תקופות נוספות של שנה או של חלק ממנה, בגין השירות או כל חלק ממנו, לפי שיקול דעתה הבלעדי והמוחלט כמפורט בהסכם ובכפוף לאישור מראש מאת ועדת המכרזים והמגבלות התקציביות באותה העת.</w:t>
      </w:r>
    </w:p>
    <w:p w:rsidR="007E4640" w:rsidRPr="005B6BDB" w:rsidRDefault="007E4640" w:rsidP="005B6BDB">
      <w:pPr>
        <w:pStyle w:val="ab"/>
        <w:tabs>
          <w:tab w:val="left" w:pos="384"/>
          <w:tab w:val="left" w:pos="1304"/>
        </w:tabs>
        <w:spacing w:line="360" w:lineRule="auto"/>
        <w:ind w:left="-36"/>
        <w:contextualSpacing/>
        <w:jc w:val="both"/>
        <w:rPr>
          <w:rFonts w:ascii="Courier New" w:eastAsia="Times New Roman" w:hAnsi="Courier New" w:cs="FrankRuehl"/>
          <w:color w:val="000000"/>
          <w:sz w:val="12"/>
          <w:szCs w:val="12"/>
          <w:rtl/>
        </w:rPr>
      </w:pPr>
    </w:p>
    <w:p w:rsidR="00B943C7" w:rsidRPr="00BC4EE9" w:rsidRDefault="00B943C7" w:rsidP="00F97F1C">
      <w:pPr>
        <w:pStyle w:val="ab"/>
        <w:tabs>
          <w:tab w:val="left" w:pos="384"/>
          <w:tab w:val="left" w:pos="1304"/>
        </w:tabs>
        <w:spacing w:line="360" w:lineRule="auto"/>
        <w:ind w:left="-36"/>
        <w:contextualSpacing/>
        <w:jc w:val="both"/>
        <w:rPr>
          <w:rFonts w:ascii="Courier New" w:eastAsia="Times New Roman" w:hAnsi="Courier New" w:cs="FrankRuehl"/>
          <w:color w:val="000000"/>
          <w:sz w:val="12"/>
          <w:szCs w:val="12"/>
          <w:rtl/>
        </w:rPr>
      </w:pPr>
    </w:p>
    <w:p w:rsidR="00783E7B" w:rsidRPr="007633CF" w:rsidRDefault="002263C1" w:rsidP="004B3277">
      <w:pPr>
        <w:bidi w:val="0"/>
        <w:spacing w:line="360" w:lineRule="auto"/>
        <w:jc w:val="right"/>
        <w:rPr>
          <w:rFonts w:ascii="Arial" w:eastAsia="Arial Unicode MS" w:hAnsi="Arial" w:cs="FrankRuehl"/>
          <w:b/>
          <w:bCs/>
          <w:sz w:val="26"/>
          <w:szCs w:val="26"/>
          <w:u w:val="single"/>
        </w:rPr>
      </w:pPr>
      <w:r w:rsidRPr="007633CF">
        <w:rPr>
          <w:rFonts w:ascii="Arial" w:eastAsia="Arial Unicode MS" w:hAnsi="Arial" w:cs="FrankRuehl"/>
          <w:b/>
          <w:bCs/>
          <w:sz w:val="26"/>
          <w:szCs w:val="26"/>
          <w:u w:val="single"/>
          <w:rtl/>
        </w:rPr>
        <w:t>הערות כלליות</w:t>
      </w:r>
    </w:p>
    <w:p w:rsidR="001C7994" w:rsidRPr="00157B5F" w:rsidRDefault="001C7994" w:rsidP="00E36C72">
      <w:pPr>
        <w:pStyle w:val="ab"/>
        <w:numPr>
          <w:ilvl w:val="0"/>
          <w:numId w:val="13"/>
        </w:numPr>
        <w:tabs>
          <w:tab w:val="left" w:pos="512"/>
        </w:tabs>
        <w:spacing w:line="360" w:lineRule="auto"/>
        <w:jc w:val="both"/>
        <w:rPr>
          <w:rFonts w:ascii="Calibri" w:hAnsi="Calibri" w:cs="FrankRuehl"/>
          <w:sz w:val="26"/>
          <w:szCs w:val="26"/>
        </w:rPr>
      </w:pPr>
      <w:r w:rsidRPr="00157B5F">
        <w:rPr>
          <w:rFonts w:ascii="Calibri" w:hAnsi="Calibri" w:cs="FrankRuehl"/>
          <w:sz w:val="26"/>
          <w:szCs w:val="26"/>
          <w:rtl/>
        </w:rPr>
        <w:t>ניתן לעיין במסמכי המכרז, ללא תשלום, באתר</w:t>
      </w:r>
      <w:r w:rsidRPr="00157B5F">
        <w:rPr>
          <w:rFonts w:ascii="Calibri" w:hAnsi="Calibri" w:cs="FrankRuehl" w:hint="cs"/>
          <w:sz w:val="26"/>
          <w:szCs w:val="26"/>
          <w:rtl/>
        </w:rPr>
        <w:t xml:space="preserve"> רשות המים בכתובת </w:t>
      </w:r>
      <w:hyperlink r:id="rId8" w:history="1">
        <w:r w:rsidRPr="00157B5F">
          <w:rPr>
            <w:rStyle w:val="Hyperlink"/>
            <w:rFonts w:cs="FrankRuehl"/>
            <w:sz w:val="26"/>
            <w:szCs w:val="26"/>
          </w:rPr>
          <w:t>www.water.gov.il</w:t>
        </w:r>
      </w:hyperlink>
      <w:r w:rsidRPr="00157B5F">
        <w:rPr>
          <w:rFonts w:ascii="Calibri" w:hAnsi="Calibri" w:cs="FrankRuehl" w:hint="cs"/>
          <w:sz w:val="26"/>
          <w:szCs w:val="26"/>
          <w:rtl/>
        </w:rPr>
        <w:t xml:space="preserve"> תחת הכותרת "</w:t>
      </w:r>
      <w:r w:rsidRPr="00157B5F">
        <w:rPr>
          <w:rFonts w:ascii="Calibri" w:hAnsi="Calibri" w:cs="FrankRuehl" w:hint="cs"/>
          <w:b/>
          <w:bCs/>
          <w:sz w:val="26"/>
          <w:szCs w:val="26"/>
          <w:rtl/>
        </w:rPr>
        <w:t>מכרזים וקול קורא</w:t>
      </w:r>
      <w:r w:rsidRPr="00157B5F">
        <w:rPr>
          <w:rFonts w:ascii="Calibri" w:hAnsi="Calibri" w:cs="FrankRuehl" w:hint="cs"/>
          <w:sz w:val="26"/>
          <w:szCs w:val="26"/>
          <w:rtl/>
        </w:rPr>
        <w:t xml:space="preserve">" ובאתר האינטרנט של מנהל הרכש בכתובת </w:t>
      </w:r>
      <w:r w:rsidRPr="00157B5F">
        <w:rPr>
          <w:rStyle w:val="Hyperlink"/>
          <w:rFonts w:cs="FrankRuehl"/>
        </w:rPr>
        <w:t>www.mr.gov.il</w:t>
      </w:r>
      <w:r w:rsidRPr="00157B5F">
        <w:rPr>
          <w:rStyle w:val="Hyperlink"/>
          <w:rFonts w:cs="FrankRuehl" w:hint="cs"/>
          <w:color w:val="auto"/>
          <w:u w:val="none"/>
          <w:rtl/>
        </w:rPr>
        <w:t>.</w:t>
      </w:r>
      <w:r w:rsidR="00FF55E4" w:rsidRPr="00157B5F">
        <w:rPr>
          <w:rFonts w:ascii="Calibri" w:hAnsi="Calibri" w:cs="FrankRuehl" w:hint="cs"/>
          <w:sz w:val="26"/>
          <w:szCs w:val="26"/>
          <w:rtl/>
        </w:rPr>
        <w:t xml:space="preserve"> </w:t>
      </w:r>
    </w:p>
    <w:p w:rsidR="00783E7B" w:rsidRPr="00E36C72" w:rsidRDefault="00783E7B" w:rsidP="00E36C72">
      <w:pPr>
        <w:pStyle w:val="ab"/>
        <w:numPr>
          <w:ilvl w:val="0"/>
          <w:numId w:val="13"/>
        </w:numPr>
        <w:tabs>
          <w:tab w:val="left" w:pos="512"/>
        </w:tabs>
        <w:spacing w:line="360" w:lineRule="auto"/>
        <w:jc w:val="both"/>
        <w:rPr>
          <w:rFonts w:ascii="Calibri" w:hAnsi="Calibri" w:cs="FrankRuehl"/>
          <w:sz w:val="26"/>
          <w:szCs w:val="26"/>
          <w:rtl/>
        </w:rPr>
      </w:pPr>
      <w:r w:rsidRPr="00E36C72">
        <w:rPr>
          <w:rFonts w:ascii="Calibri" w:hAnsi="Calibri" w:cs="FrankRuehl"/>
          <w:sz w:val="26"/>
          <w:szCs w:val="26"/>
          <w:rtl/>
        </w:rPr>
        <w:t>הוראות מסמכי המכרז גוברות על מודעה זו.</w:t>
      </w:r>
    </w:p>
    <w:p w:rsidR="007E0F26" w:rsidRDefault="007E0F26" w:rsidP="000D2B5C">
      <w:pPr>
        <w:pStyle w:val="ab"/>
        <w:numPr>
          <w:ilvl w:val="0"/>
          <w:numId w:val="13"/>
        </w:numPr>
        <w:tabs>
          <w:tab w:val="left" w:pos="512"/>
        </w:tabs>
        <w:spacing w:line="360" w:lineRule="auto"/>
        <w:jc w:val="both"/>
        <w:rPr>
          <w:rFonts w:cs="FrankRuehl"/>
          <w:sz w:val="26"/>
          <w:szCs w:val="26"/>
        </w:rPr>
      </w:pPr>
      <w:r w:rsidRPr="00E36C72">
        <w:rPr>
          <w:rFonts w:ascii="Calibri" w:hAnsi="Calibri" w:cs="FrankRuehl" w:hint="cs"/>
          <w:sz w:val="26"/>
          <w:szCs w:val="26"/>
          <w:rtl/>
        </w:rPr>
        <w:t xml:space="preserve">שאלות והבהרות </w:t>
      </w:r>
      <w:r w:rsidR="00783E7B" w:rsidRPr="00E36C72">
        <w:rPr>
          <w:rFonts w:ascii="Calibri" w:hAnsi="Calibri" w:cs="FrankRuehl"/>
          <w:sz w:val="26"/>
          <w:szCs w:val="26"/>
          <w:rtl/>
        </w:rPr>
        <w:t xml:space="preserve">נוספות ניתן לפנות </w:t>
      </w:r>
      <w:r w:rsidR="00DF6E9D" w:rsidRPr="00E36C72">
        <w:rPr>
          <w:rFonts w:ascii="Calibri" w:hAnsi="Calibri" w:cs="FrankRuehl" w:hint="cs"/>
          <w:sz w:val="26"/>
          <w:szCs w:val="26"/>
          <w:rtl/>
        </w:rPr>
        <w:t>בדוא"ל</w:t>
      </w:r>
      <w:r w:rsidRPr="00E36C72">
        <w:rPr>
          <w:rFonts w:ascii="Calibri" w:hAnsi="Calibri" w:cs="FrankRuehl"/>
          <w:sz w:val="26"/>
          <w:szCs w:val="26"/>
          <w:rtl/>
        </w:rPr>
        <w:t xml:space="preserve"> בלבד </w:t>
      </w:r>
      <w:r w:rsidR="004B3277" w:rsidRPr="00E36C72">
        <w:rPr>
          <w:rFonts w:ascii="Calibri" w:hAnsi="Calibri" w:cs="FrankRuehl" w:hint="cs"/>
          <w:sz w:val="26"/>
          <w:szCs w:val="26"/>
          <w:rtl/>
        </w:rPr>
        <w:t xml:space="preserve">אל </w:t>
      </w:r>
      <w:r w:rsidR="005B6BDB" w:rsidRPr="005B6BDB">
        <w:rPr>
          <w:rFonts w:ascii="Calibri" w:hAnsi="Calibri" w:cs="FrankRuehl" w:hint="cs"/>
          <w:b/>
          <w:bCs/>
          <w:sz w:val="26"/>
          <w:szCs w:val="26"/>
          <w:u w:val="single"/>
          <w:rtl/>
        </w:rPr>
        <w:t xml:space="preserve">גב' רעיה </w:t>
      </w:r>
      <w:proofErr w:type="spellStart"/>
      <w:r w:rsidR="005B6BDB" w:rsidRPr="005B6BDB">
        <w:rPr>
          <w:rFonts w:ascii="Calibri" w:hAnsi="Calibri" w:cs="FrankRuehl" w:hint="cs"/>
          <w:b/>
          <w:bCs/>
          <w:sz w:val="26"/>
          <w:szCs w:val="26"/>
          <w:u w:val="single"/>
          <w:rtl/>
        </w:rPr>
        <w:t>בליי-קרפטמכר</w:t>
      </w:r>
      <w:proofErr w:type="spellEnd"/>
      <w:r w:rsidR="005B6BDB" w:rsidRPr="005B6BDB">
        <w:rPr>
          <w:rFonts w:ascii="Calibri" w:hAnsi="Calibri" w:cs="FrankRuehl" w:hint="cs"/>
          <w:b/>
          <w:bCs/>
          <w:sz w:val="26"/>
          <w:szCs w:val="26"/>
          <w:u w:val="single"/>
          <w:rtl/>
        </w:rPr>
        <w:t>, מנהלת תחום (מכרזים והתקשרויות)</w:t>
      </w:r>
      <w:r w:rsidR="005B6BDB" w:rsidRPr="005B6BDB">
        <w:rPr>
          <w:rFonts w:ascii="Calibri" w:hAnsi="Calibri" w:cs="FrankRuehl" w:hint="cs"/>
          <w:sz w:val="26"/>
          <w:szCs w:val="26"/>
          <w:rtl/>
        </w:rPr>
        <w:t xml:space="preserve"> </w:t>
      </w:r>
      <w:r w:rsidRPr="00E36C72">
        <w:rPr>
          <w:rFonts w:ascii="Calibri" w:hAnsi="Calibri" w:cs="FrankRuehl" w:hint="cs"/>
          <w:sz w:val="26"/>
          <w:szCs w:val="26"/>
          <w:rtl/>
        </w:rPr>
        <w:t>לכתובת</w:t>
      </w:r>
      <w:r w:rsidRPr="008D5F98">
        <w:rPr>
          <w:rFonts w:cs="FrankRuehl" w:hint="cs"/>
          <w:sz w:val="26"/>
          <w:szCs w:val="26"/>
          <w:rtl/>
        </w:rPr>
        <w:t xml:space="preserve"> הדוא"ל הבאה: </w:t>
      </w:r>
      <w:hyperlink r:id="rId9" w:history="1">
        <w:r w:rsidRPr="008D5F98">
          <w:rPr>
            <w:rStyle w:val="Hyperlink"/>
            <w:rFonts w:cs="FrankRuehl"/>
            <w:sz w:val="26"/>
            <w:szCs w:val="26"/>
          </w:rPr>
          <w:t>Michrazim@water.gov.il</w:t>
        </w:r>
      </w:hyperlink>
      <w:r w:rsidR="00476FDD" w:rsidRPr="008D5F98">
        <w:rPr>
          <w:rFonts w:ascii="Arial" w:eastAsia="Arial Unicode MS" w:hAnsi="Arial" w:cs="FrankRuehl" w:hint="cs"/>
          <w:sz w:val="26"/>
          <w:szCs w:val="26"/>
          <w:rtl/>
        </w:rPr>
        <w:t xml:space="preserve"> עד ל</w:t>
      </w:r>
      <w:r w:rsidR="00894710" w:rsidRPr="008D5F98">
        <w:rPr>
          <w:rFonts w:ascii="Arial" w:eastAsia="Arial Unicode MS" w:hAnsi="Arial" w:cs="FrankRuehl" w:hint="cs"/>
          <w:sz w:val="26"/>
          <w:szCs w:val="26"/>
          <w:rtl/>
        </w:rPr>
        <w:t xml:space="preserve">א </w:t>
      </w:r>
      <w:r w:rsidR="00894710" w:rsidRPr="0092756A">
        <w:rPr>
          <w:rFonts w:ascii="Arial" w:eastAsia="Arial Unicode MS" w:hAnsi="Arial" w:cs="FrankRuehl" w:hint="cs"/>
          <w:sz w:val="26"/>
          <w:szCs w:val="26"/>
          <w:rtl/>
        </w:rPr>
        <w:t>יאוחר מ</w:t>
      </w:r>
      <w:r w:rsidR="00476FDD" w:rsidRPr="0092756A">
        <w:rPr>
          <w:rFonts w:cs="FrankRuehl" w:hint="cs"/>
          <w:sz w:val="26"/>
          <w:szCs w:val="26"/>
          <w:rtl/>
        </w:rPr>
        <w:t xml:space="preserve">יום </w:t>
      </w:r>
      <w:r w:rsidR="000D2B5C">
        <w:rPr>
          <w:rFonts w:cs="FrankRuehl" w:hint="cs"/>
          <w:b/>
          <w:bCs/>
          <w:sz w:val="26"/>
          <w:szCs w:val="26"/>
          <w:u w:val="single"/>
          <w:rtl/>
        </w:rPr>
        <w:t>05/08/2018</w:t>
      </w:r>
      <w:bookmarkStart w:id="8" w:name="_GoBack"/>
      <w:bookmarkEnd w:id="8"/>
      <w:r w:rsidR="00A1416B" w:rsidRPr="0092756A">
        <w:rPr>
          <w:rFonts w:cs="FrankRuehl" w:hint="cs"/>
          <w:sz w:val="26"/>
          <w:szCs w:val="26"/>
          <w:rtl/>
        </w:rPr>
        <w:t xml:space="preserve"> </w:t>
      </w:r>
      <w:r w:rsidR="00B06531" w:rsidRPr="0092756A">
        <w:rPr>
          <w:rFonts w:cs="FrankRuehl" w:hint="cs"/>
          <w:sz w:val="26"/>
          <w:szCs w:val="26"/>
          <w:rtl/>
        </w:rPr>
        <w:t>ה</w:t>
      </w:r>
      <w:r w:rsidR="00FF55E4" w:rsidRPr="0092756A">
        <w:rPr>
          <w:rFonts w:cs="FrankRuehl" w:hint="cs"/>
          <w:sz w:val="26"/>
          <w:szCs w:val="26"/>
          <w:rtl/>
        </w:rPr>
        <w:t>תשובות</w:t>
      </w:r>
      <w:r w:rsidR="00FF55E4" w:rsidRPr="00157B5F">
        <w:rPr>
          <w:rFonts w:cs="FrankRuehl" w:hint="cs"/>
          <w:sz w:val="26"/>
          <w:szCs w:val="26"/>
          <w:rtl/>
        </w:rPr>
        <w:t xml:space="preserve"> וההבהרות תתפרסמנה באתר האינטרנט של רשות המים.</w:t>
      </w:r>
    </w:p>
    <w:p w:rsidR="00FB3A55" w:rsidRPr="0043615D" w:rsidRDefault="00FB3A55" w:rsidP="00FB3A55">
      <w:pPr>
        <w:widowControl w:val="0"/>
        <w:adjustRightInd w:val="0"/>
        <w:spacing w:line="360" w:lineRule="auto"/>
        <w:ind w:left="720"/>
        <w:contextualSpacing/>
        <w:jc w:val="both"/>
        <w:textAlignment w:val="baseline"/>
        <w:rPr>
          <w:rFonts w:cs="FrankRuehl"/>
          <w:sz w:val="20"/>
          <w:szCs w:val="20"/>
        </w:rPr>
      </w:pPr>
    </w:p>
    <w:p w:rsidR="004231B5" w:rsidRPr="002263C1" w:rsidRDefault="00FF55E4" w:rsidP="002263C1">
      <w:pPr>
        <w:widowControl w:val="0"/>
        <w:adjustRightInd w:val="0"/>
        <w:spacing w:line="360" w:lineRule="auto"/>
        <w:contextualSpacing/>
        <w:jc w:val="both"/>
        <w:textAlignment w:val="baseline"/>
        <w:rPr>
          <w:rFonts w:cs="FrankRuehl"/>
          <w:b/>
          <w:bCs/>
          <w:sz w:val="26"/>
          <w:szCs w:val="26"/>
          <w:u w:val="single"/>
        </w:rPr>
      </w:pPr>
      <w:r>
        <w:rPr>
          <w:rFonts w:cs="FrankRuehl" w:hint="cs"/>
          <w:b/>
          <w:bCs/>
          <w:sz w:val="26"/>
          <w:szCs w:val="26"/>
          <w:u w:val="single"/>
          <w:rtl/>
        </w:rPr>
        <w:t xml:space="preserve">באחריות המציעים לבדוק את פרסומי רשות המים באשר למכרז זה באתר האינטרנט הנ"ל ולפעול </w:t>
      </w:r>
      <w:r w:rsidR="00906515">
        <w:rPr>
          <w:rFonts w:cs="FrankRuehl" w:hint="cs"/>
          <w:b/>
          <w:bCs/>
          <w:sz w:val="26"/>
          <w:szCs w:val="26"/>
          <w:u w:val="single"/>
          <w:rtl/>
        </w:rPr>
        <w:t>ע</w:t>
      </w:r>
      <w:r>
        <w:rPr>
          <w:rFonts w:cs="FrankRuehl" w:hint="cs"/>
          <w:b/>
          <w:bCs/>
          <w:sz w:val="26"/>
          <w:szCs w:val="26"/>
          <w:u w:val="single"/>
          <w:rtl/>
        </w:rPr>
        <w:t>ל</w:t>
      </w:r>
      <w:r w:rsidR="00906515">
        <w:rPr>
          <w:rFonts w:cs="FrankRuehl" w:hint="cs"/>
          <w:b/>
          <w:bCs/>
          <w:sz w:val="26"/>
          <w:szCs w:val="26"/>
          <w:u w:val="single"/>
          <w:rtl/>
        </w:rPr>
        <w:t>-</w:t>
      </w:r>
      <w:r>
        <w:rPr>
          <w:rFonts w:cs="FrankRuehl" w:hint="cs"/>
          <w:b/>
          <w:bCs/>
          <w:sz w:val="26"/>
          <w:szCs w:val="26"/>
          <w:u w:val="single"/>
          <w:rtl/>
        </w:rPr>
        <w:t>פיהם</w:t>
      </w:r>
      <w:r w:rsidR="00AE5295" w:rsidRPr="00AE5295">
        <w:rPr>
          <w:rFonts w:cs="FrankRuehl" w:hint="cs"/>
          <w:b/>
          <w:bCs/>
          <w:sz w:val="26"/>
          <w:szCs w:val="26"/>
          <w:rtl/>
        </w:rPr>
        <w:t>.</w:t>
      </w:r>
    </w:p>
    <w:sectPr w:rsidR="004231B5" w:rsidRPr="002263C1" w:rsidSect="00783E7B">
      <w:footerReference w:type="default" r:id="rId10"/>
      <w:headerReference w:type="first" r:id="rId11"/>
      <w:endnotePr>
        <w:numFmt w:val="lowerLetter"/>
      </w:endnotePr>
      <w:pgSz w:w="11907" w:h="16840" w:code="9"/>
      <w:pgMar w:top="1021" w:right="1276" w:bottom="851" w:left="1247" w:header="680" w:footer="1049" w:gutter="0"/>
      <w:cols w:space="720"/>
      <w:titlePg/>
      <w:rtlGutter/>
      <w:docGrid w:linePitch="27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22462" w:rsidRDefault="00222462">
      <w:r>
        <w:separator/>
      </w:r>
    </w:p>
  </w:endnote>
  <w:endnote w:type="continuationSeparator" w:id="0">
    <w:p w:rsidR="00222462" w:rsidRDefault="002224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Bold">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40E4" w:rsidRPr="008149C0" w:rsidRDefault="003E40E4" w:rsidP="00433DAB">
    <w:pPr>
      <w:pStyle w:val="a5"/>
      <w:framePr w:wrap="auto" w:vAnchor="text" w:hAnchor="text" w:xAlign="center" w:y="1"/>
      <w:rPr>
        <w:rStyle w:val="a9"/>
        <w:rFonts w:cs="David"/>
      </w:rPr>
    </w:pPr>
    <w:r w:rsidRPr="00C6786F">
      <w:rPr>
        <w:rStyle w:val="a9"/>
        <w:rFonts w:cs="David"/>
      </w:rPr>
      <w:fldChar w:fldCharType="begin"/>
    </w:r>
    <w:r w:rsidRPr="00C6786F">
      <w:rPr>
        <w:rStyle w:val="a9"/>
        <w:rFonts w:cs="David"/>
      </w:rPr>
      <w:instrText xml:space="preserve">PAGE  </w:instrText>
    </w:r>
    <w:r w:rsidRPr="00C6786F">
      <w:rPr>
        <w:rStyle w:val="a9"/>
        <w:rFonts w:cs="David"/>
      </w:rPr>
      <w:fldChar w:fldCharType="separate"/>
    </w:r>
    <w:r w:rsidR="00C6229A">
      <w:rPr>
        <w:rStyle w:val="a9"/>
        <w:rFonts w:cs="David"/>
        <w:noProof/>
        <w:rtl/>
      </w:rPr>
      <w:t>2</w:t>
    </w:r>
    <w:r w:rsidRPr="00C6786F">
      <w:rPr>
        <w:rStyle w:val="a9"/>
        <w:rFonts w:cs="David"/>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22462" w:rsidRDefault="00222462">
      <w:r>
        <w:separator/>
      </w:r>
    </w:p>
  </w:footnote>
  <w:footnote w:type="continuationSeparator" w:id="0">
    <w:p w:rsidR="00222462" w:rsidRDefault="0022246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40E4" w:rsidRDefault="003E40E4" w:rsidP="00433DAB">
    <w:pPr>
      <w:pStyle w:val="a3"/>
      <w:tabs>
        <w:tab w:val="clear" w:pos="4153"/>
      </w:tabs>
      <w:jc w:val="center"/>
      <w:rPr>
        <w:rtl/>
        <w:lang w:eastAsia="en-US"/>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4A5992"/>
    <w:multiLevelType w:val="multilevel"/>
    <w:tmpl w:val="A7A6F7A6"/>
    <w:lvl w:ilvl="0">
      <w:start w:val="1"/>
      <w:numFmt w:val="decimal"/>
      <w:lvlText w:val="%1."/>
      <w:lvlJc w:val="left"/>
      <w:pPr>
        <w:tabs>
          <w:tab w:val="num" w:pos="720"/>
        </w:tabs>
        <w:ind w:left="720" w:hanging="360"/>
      </w:pPr>
      <w:rPr>
        <w:rFonts w:ascii="Times New Roman" w:hAnsi="Times New Roman" w:cs="FrankRuehl" w:hint="default"/>
        <w:b w:val="0"/>
        <w:bCs w:val="0"/>
        <w:i w:val="0"/>
        <w:iCs w:val="0"/>
        <w:sz w:val="28"/>
        <w:szCs w:val="28"/>
      </w:rPr>
    </w:lvl>
    <w:lvl w:ilvl="1">
      <w:start w:val="1"/>
      <w:numFmt w:val="decimal"/>
      <w:isLgl/>
      <w:lvlText w:val="%1.%2"/>
      <w:lvlJc w:val="left"/>
      <w:pPr>
        <w:ind w:left="643" w:hanging="360"/>
      </w:pPr>
      <w:rPr>
        <w:rFonts w:cs="FrankRuehl" w:hint="default"/>
        <w:b/>
        <w:bCs w:val="0"/>
        <w:iCs w:val="0"/>
        <w:szCs w:val="24"/>
      </w:rPr>
    </w:lvl>
    <w:lvl w:ilvl="2">
      <w:start w:val="1"/>
      <w:numFmt w:val="decimal"/>
      <w:isLgl/>
      <w:lvlText w:val="%1.%2.%3"/>
      <w:lvlJc w:val="left"/>
      <w:pPr>
        <w:ind w:left="1429" w:hanging="720"/>
      </w:pPr>
      <w:rPr>
        <w:rFonts w:cs="FrankRuehl" w:hint="default"/>
        <w:b w:val="0"/>
        <w:bCs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19AF0049"/>
    <w:multiLevelType w:val="hybridMultilevel"/>
    <w:tmpl w:val="D388B2CA"/>
    <w:lvl w:ilvl="0" w:tplc="143C863A">
      <w:start w:val="3"/>
      <w:numFmt w:val="bullet"/>
      <w:lvlText w:val=""/>
      <w:lvlJc w:val="left"/>
      <w:pPr>
        <w:ind w:left="1440" w:hanging="360"/>
      </w:pPr>
      <w:rPr>
        <w:rFonts w:ascii="Symbol" w:eastAsia="David" w:hAnsi="Symbol" w:cs="FrankRuehl" w:hint="default"/>
        <w:b/>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200D3C53"/>
    <w:multiLevelType w:val="multilevel"/>
    <w:tmpl w:val="0409001F"/>
    <w:numStyleLink w:val="111111"/>
  </w:abstractNum>
  <w:abstractNum w:abstractNumId="3" w15:restartNumberingAfterBreak="0">
    <w:nsid w:val="2BC72EFC"/>
    <w:multiLevelType w:val="hybridMultilevel"/>
    <w:tmpl w:val="91A6375E"/>
    <w:lvl w:ilvl="0" w:tplc="AAA65462">
      <w:start w:val="1"/>
      <w:numFmt w:val="bullet"/>
      <w:lvlText w:val=""/>
      <w:lvlJc w:val="left"/>
      <w:pPr>
        <w:ind w:left="2489" w:hanging="360"/>
      </w:pPr>
      <w:rPr>
        <w:rFonts w:ascii="Wingdings 2" w:hAnsi="Wingdings 2" w:hint="default"/>
      </w:rPr>
    </w:lvl>
    <w:lvl w:ilvl="1" w:tplc="04090003">
      <w:start w:val="1"/>
      <w:numFmt w:val="bullet"/>
      <w:lvlText w:val="o"/>
      <w:lvlJc w:val="left"/>
      <w:pPr>
        <w:ind w:left="3209" w:hanging="360"/>
      </w:pPr>
      <w:rPr>
        <w:rFonts w:ascii="Courier New" w:hAnsi="Courier New" w:cs="Courier New" w:hint="default"/>
      </w:rPr>
    </w:lvl>
    <w:lvl w:ilvl="2" w:tplc="04090005" w:tentative="1">
      <w:start w:val="1"/>
      <w:numFmt w:val="bullet"/>
      <w:lvlText w:val=""/>
      <w:lvlJc w:val="left"/>
      <w:pPr>
        <w:ind w:left="3929" w:hanging="360"/>
      </w:pPr>
      <w:rPr>
        <w:rFonts w:ascii="Wingdings" w:hAnsi="Wingdings" w:hint="default"/>
      </w:rPr>
    </w:lvl>
    <w:lvl w:ilvl="3" w:tplc="04090001" w:tentative="1">
      <w:start w:val="1"/>
      <w:numFmt w:val="bullet"/>
      <w:lvlText w:val=""/>
      <w:lvlJc w:val="left"/>
      <w:pPr>
        <w:ind w:left="4649" w:hanging="360"/>
      </w:pPr>
      <w:rPr>
        <w:rFonts w:ascii="Symbol" w:hAnsi="Symbol" w:hint="default"/>
      </w:rPr>
    </w:lvl>
    <w:lvl w:ilvl="4" w:tplc="04090003" w:tentative="1">
      <w:start w:val="1"/>
      <w:numFmt w:val="bullet"/>
      <w:lvlText w:val="o"/>
      <w:lvlJc w:val="left"/>
      <w:pPr>
        <w:ind w:left="5369" w:hanging="360"/>
      </w:pPr>
      <w:rPr>
        <w:rFonts w:ascii="Courier New" w:hAnsi="Courier New" w:cs="Courier New" w:hint="default"/>
      </w:rPr>
    </w:lvl>
    <w:lvl w:ilvl="5" w:tplc="04090005" w:tentative="1">
      <w:start w:val="1"/>
      <w:numFmt w:val="bullet"/>
      <w:lvlText w:val=""/>
      <w:lvlJc w:val="left"/>
      <w:pPr>
        <w:ind w:left="6089" w:hanging="360"/>
      </w:pPr>
      <w:rPr>
        <w:rFonts w:ascii="Wingdings" w:hAnsi="Wingdings" w:hint="default"/>
      </w:rPr>
    </w:lvl>
    <w:lvl w:ilvl="6" w:tplc="04090001" w:tentative="1">
      <w:start w:val="1"/>
      <w:numFmt w:val="bullet"/>
      <w:lvlText w:val=""/>
      <w:lvlJc w:val="left"/>
      <w:pPr>
        <w:ind w:left="6809" w:hanging="360"/>
      </w:pPr>
      <w:rPr>
        <w:rFonts w:ascii="Symbol" w:hAnsi="Symbol" w:hint="default"/>
      </w:rPr>
    </w:lvl>
    <w:lvl w:ilvl="7" w:tplc="04090003" w:tentative="1">
      <w:start w:val="1"/>
      <w:numFmt w:val="bullet"/>
      <w:lvlText w:val="o"/>
      <w:lvlJc w:val="left"/>
      <w:pPr>
        <w:ind w:left="7529" w:hanging="360"/>
      </w:pPr>
      <w:rPr>
        <w:rFonts w:ascii="Courier New" w:hAnsi="Courier New" w:cs="Courier New" w:hint="default"/>
      </w:rPr>
    </w:lvl>
    <w:lvl w:ilvl="8" w:tplc="04090005" w:tentative="1">
      <w:start w:val="1"/>
      <w:numFmt w:val="bullet"/>
      <w:lvlText w:val=""/>
      <w:lvlJc w:val="left"/>
      <w:pPr>
        <w:ind w:left="8249" w:hanging="360"/>
      </w:pPr>
      <w:rPr>
        <w:rFonts w:ascii="Wingdings" w:hAnsi="Wingdings" w:hint="default"/>
      </w:rPr>
    </w:lvl>
  </w:abstractNum>
  <w:abstractNum w:abstractNumId="4" w15:restartNumberingAfterBreak="0">
    <w:nsid w:val="2D887095"/>
    <w:multiLevelType w:val="multilevel"/>
    <w:tmpl w:val="53AA110E"/>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b w:val="0"/>
        <w:bCs w:val="0"/>
      </w:rPr>
    </w:lvl>
    <w:lvl w:ilvl="2">
      <w:start w:val="1"/>
      <w:numFmt w:val="decimal"/>
      <w:lvlText w:val="%1.%2.%3"/>
      <w:lvlJc w:val="left"/>
      <w:pPr>
        <w:ind w:left="2136" w:hanging="720"/>
      </w:pPr>
      <w:rPr>
        <w:rFonts w:hint="default"/>
        <w:b w:val="0"/>
        <w:bCs w:val="0"/>
      </w:rPr>
    </w:lvl>
    <w:lvl w:ilvl="3">
      <w:start w:val="1"/>
      <w:numFmt w:val="decimal"/>
      <w:lvlText w:val="%1.%2.%3.%4"/>
      <w:lvlJc w:val="left"/>
      <w:pPr>
        <w:ind w:left="2844" w:hanging="720"/>
      </w:pPr>
      <w:rPr>
        <w:rFonts w:hint="default"/>
        <w:b w:val="0"/>
        <w:bCs w:val="0"/>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5" w15:restartNumberingAfterBreak="0">
    <w:nsid w:val="2FEF1D44"/>
    <w:multiLevelType w:val="multilevel"/>
    <w:tmpl w:val="F41EE44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351074D2"/>
    <w:multiLevelType w:val="hybridMultilevel"/>
    <w:tmpl w:val="3E744EC4"/>
    <w:lvl w:ilvl="0" w:tplc="6986A256">
      <w:start w:val="1"/>
      <w:numFmt w:val="decimal"/>
      <w:lvlText w:val="%1."/>
      <w:lvlJc w:val="left"/>
      <w:pPr>
        <w:ind w:left="720" w:hanging="360"/>
      </w:pPr>
      <w:rPr>
        <w:rFonts w:ascii="David" w:hAnsi="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A3B0209"/>
    <w:multiLevelType w:val="hybridMultilevel"/>
    <w:tmpl w:val="EE2211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EBC5854"/>
    <w:multiLevelType w:val="multilevel"/>
    <w:tmpl w:val="0409001F"/>
    <w:styleLink w:val="111111"/>
    <w:lvl w:ilvl="0">
      <w:start w:val="1"/>
      <w:numFmt w:val="decimal"/>
      <w:lvlText w:val="%1."/>
      <w:lvlJc w:val="left"/>
      <w:pPr>
        <w:tabs>
          <w:tab w:val="num" w:pos="360"/>
        </w:tabs>
        <w:ind w:left="360" w:hanging="360"/>
      </w:pPr>
      <w:rPr>
        <w:rFonts w:cs="Arial Bold"/>
        <w:sz w:val="24"/>
        <w:szCs w:val="24"/>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9" w15:restartNumberingAfterBreak="0">
    <w:nsid w:val="5260751B"/>
    <w:multiLevelType w:val="singleLevel"/>
    <w:tmpl w:val="040D0005"/>
    <w:lvl w:ilvl="0">
      <w:start w:val="1"/>
      <w:numFmt w:val="bullet"/>
      <w:lvlText w:val=""/>
      <w:lvlJc w:val="left"/>
      <w:pPr>
        <w:ind w:left="360" w:hanging="360"/>
      </w:pPr>
      <w:rPr>
        <w:rFonts w:ascii="Wingdings" w:hAnsi="Wingdings" w:hint="default"/>
        <w:sz w:val="24"/>
      </w:rPr>
    </w:lvl>
  </w:abstractNum>
  <w:abstractNum w:abstractNumId="10" w15:restartNumberingAfterBreak="0">
    <w:nsid w:val="55AB478B"/>
    <w:multiLevelType w:val="multilevel"/>
    <w:tmpl w:val="597C640C"/>
    <w:lvl w:ilvl="0">
      <w:start w:val="1"/>
      <w:numFmt w:val="decimal"/>
      <w:lvlText w:val="%1"/>
      <w:lvlJc w:val="left"/>
      <w:pPr>
        <w:ind w:left="360" w:hanging="360"/>
      </w:pPr>
      <w:rPr>
        <w:rFonts w:hint="default"/>
        <w:sz w:val="26"/>
      </w:rPr>
    </w:lvl>
    <w:lvl w:ilvl="1">
      <w:start w:val="1"/>
      <w:numFmt w:val="decimal"/>
      <w:lvlText w:val="%1.%2"/>
      <w:lvlJc w:val="left"/>
      <w:pPr>
        <w:ind w:left="720" w:hanging="360"/>
      </w:pPr>
      <w:rPr>
        <w:rFonts w:hint="default"/>
        <w:b w:val="0"/>
        <w:bCs w:val="0"/>
        <w:sz w:val="26"/>
      </w:rPr>
    </w:lvl>
    <w:lvl w:ilvl="2">
      <w:start w:val="1"/>
      <w:numFmt w:val="decimal"/>
      <w:lvlText w:val="%1.%2.%3"/>
      <w:lvlJc w:val="left"/>
      <w:pPr>
        <w:ind w:left="1440" w:hanging="720"/>
      </w:pPr>
      <w:rPr>
        <w:rFonts w:hint="default"/>
        <w:b w:val="0"/>
        <w:bCs w:val="0"/>
        <w:i w:val="0"/>
        <w:iCs w:val="0"/>
        <w:sz w:val="26"/>
      </w:rPr>
    </w:lvl>
    <w:lvl w:ilvl="3">
      <w:start w:val="1"/>
      <w:numFmt w:val="decimal"/>
      <w:lvlText w:val="%1.%2.%3.%4"/>
      <w:lvlJc w:val="left"/>
      <w:pPr>
        <w:ind w:left="1800" w:hanging="720"/>
      </w:pPr>
      <w:rPr>
        <w:rFonts w:hint="default"/>
        <w:b w:val="0"/>
        <w:bCs w:val="0"/>
        <w:sz w:val="26"/>
      </w:rPr>
    </w:lvl>
    <w:lvl w:ilvl="4">
      <w:start w:val="1"/>
      <w:numFmt w:val="decimal"/>
      <w:lvlText w:val="%1.%2.%3.%4.%5"/>
      <w:lvlJc w:val="left"/>
      <w:pPr>
        <w:ind w:left="3065" w:hanging="1080"/>
      </w:pPr>
      <w:rPr>
        <w:rFonts w:hint="default"/>
        <w:b w:val="0"/>
        <w:bCs w:val="0"/>
        <w:sz w:val="26"/>
      </w:rPr>
    </w:lvl>
    <w:lvl w:ilvl="5">
      <w:start w:val="1"/>
      <w:numFmt w:val="decimal"/>
      <w:lvlText w:val="%1.%2.%3.%4.%5.%6"/>
      <w:lvlJc w:val="left"/>
      <w:pPr>
        <w:ind w:left="2880" w:hanging="1080"/>
      </w:pPr>
      <w:rPr>
        <w:rFonts w:hint="default"/>
        <w:b w:val="0"/>
        <w:bCs w:val="0"/>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11" w15:restartNumberingAfterBreak="0">
    <w:nsid w:val="6E6157EC"/>
    <w:multiLevelType w:val="multilevel"/>
    <w:tmpl w:val="86D0503E"/>
    <w:lvl w:ilvl="0">
      <w:start w:val="3"/>
      <w:numFmt w:val="decimal"/>
      <w:lvlText w:val="%1"/>
      <w:lvlJc w:val="left"/>
      <w:pPr>
        <w:ind w:left="435" w:hanging="435"/>
      </w:pPr>
      <w:rPr>
        <w:rFonts w:hint="default"/>
      </w:rPr>
    </w:lvl>
    <w:lvl w:ilvl="1">
      <w:start w:val="1"/>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2" w15:restartNumberingAfterBreak="0">
    <w:nsid w:val="79AC0A7A"/>
    <w:multiLevelType w:val="multilevel"/>
    <w:tmpl w:val="53AA110E"/>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b w:val="0"/>
        <w:bCs w:val="0"/>
      </w:rPr>
    </w:lvl>
    <w:lvl w:ilvl="2">
      <w:start w:val="1"/>
      <w:numFmt w:val="decimal"/>
      <w:lvlText w:val="%1.%2.%3"/>
      <w:lvlJc w:val="left"/>
      <w:pPr>
        <w:ind w:left="2136" w:hanging="720"/>
      </w:pPr>
      <w:rPr>
        <w:rFonts w:hint="default"/>
        <w:b w:val="0"/>
        <w:bCs w:val="0"/>
      </w:rPr>
    </w:lvl>
    <w:lvl w:ilvl="3">
      <w:start w:val="1"/>
      <w:numFmt w:val="decimal"/>
      <w:lvlText w:val="%1.%2.%3.%4"/>
      <w:lvlJc w:val="left"/>
      <w:pPr>
        <w:ind w:left="2844" w:hanging="720"/>
      </w:pPr>
      <w:rPr>
        <w:rFonts w:hint="default"/>
        <w:b w:val="0"/>
        <w:bCs w:val="0"/>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num w:numId="1">
    <w:abstractNumId w:val="2"/>
    <w:lvlOverride w:ilvl="0">
      <w:lvl w:ilvl="0">
        <w:numFmt w:val="decimal"/>
        <w:lvlText w:val=""/>
        <w:lvlJc w:val="left"/>
      </w:lvl>
    </w:lvlOverride>
    <w:lvlOverride w:ilvl="1">
      <w:lvl w:ilvl="1">
        <w:start w:val="1"/>
        <w:numFmt w:val="decimal"/>
        <w:lvlText w:val="%1.%2."/>
        <w:lvlJc w:val="left"/>
        <w:pPr>
          <w:tabs>
            <w:tab w:val="num" w:pos="792"/>
          </w:tabs>
          <w:ind w:left="792" w:hanging="432"/>
        </w:pPr>
        <w:rPr>
          <w:rFonts w:cs="David"/>
        </w:rPr>
      </w:lvl>
    </w:lvlOverride>
    <w:lvlOverride w:ilvl="2">
      <w:lvl w:ilvl="2">
        <w:start w:val="1"/>
        <w:numFmt w:val="decimal"/>
        <w:lvlText w:val="%1.%2.%3."/>
        <w:lvlJc w:val="left"/>
        <w:pPr>
          <w:tabs>
            <w:tab w:val="num" w:pos="1145"/>
          </w:tabs>
          <w:ind w:left="929" w:hanging="504"/>
        </w:pPr>
        <w:rPr>
          <w:rFonts w:cs="David"/>
          <w:i w:val="0"/>
          <w:iCs w:val="0"/>
        </w:rPr>
      </w:lvl>
    </w:lvlOverride>
    <w:lvlOverride w:ilvl="3">
      <w:lvl w:ilvl="3">
        <w:start w:val="1"/>
        <w:numFmt w:val="decimal"/>
        <w:lvlText w:val="%1.%2.%3.%4."/>
        <w:lvlJc w:val="left"/>
        <w:pPr>
          <w:tabs>
            <w:tab w:val="num" w:pos="1800"/>
          </w:tabs>
          <w:ind w:left="1728" w:hanging="648"/>
        </w:pPr>
        <w:rPr>
          <w:rFonts w:cs="David"/>
          <w:i w:val="0"/>
          <w:iCs w:val="0"/>
        </w:rPr>
      </w:lvl>
    </w:lvlOverride>
    <w:lvlOverride w:ilvl="4">
      <w:lvl w:ilvl="4">
        <w:start w:val="1"/>
        <w:numFmt w:val="decimal"/>
        <w:lvlText w:val="%1.%2.%3.%4.%5."/>
        <w:lvlJc w:val="left"/>
        <w:pPr>
          <w:tabs>
            <w:tab w:val="num" w:pos="2520"/>
          </w:tabs>
          <w:ind w:left="2232" w:hanging="792"/>
        </w:pPr>
        <w:rPr>
          <w:rFonts w:cs="David"/>
        </w:rPr>
      </w:lvl>
    </w:lvlOverride>
  </w:num>
  <w:num w:numId="2">
    <w:abstractNumId w:val="8"/>
  </w:num>
  <w:num w:numId="3">
    <w:abstractNumId w:val="9"/>
  </w:num>
  <w:num w:numId="4">
    <w:abstractNumId w:val="0"/>
  </w:num>
  <w:num w:numId="5">
    <w:abstractNumId w:val="1"/>
  </w:num>
  <w:num w:numId="6">
    <w:abstractNumId w:val="3"/>
  </w:num>
  <w:num w:numId="7">
    <w:abstractNumId w:val="12"/>
  </w:num>
  <w:num w:numId="8">
    <w:abstractNumId w:val="5"/>
  </w:num>
  <w:num w:numId="9">
    <w:abstractNumId w:val="7"/>
  </w:num>
  <w:num w:numId="10">
    <w:abstractNumId w:val="11"/>
  </w:num>
  <w:num w:numId="11">
    <w:abstractNumId w:val="6"/>
  </w:num>
  <w:num w:numId="12">
    <w:abstractNumId w:val="10"/>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3E7B"/>
    <w:rsid w:val="00017BA2"/>
    <w:rsid w:val="00025C76"/>
    <w:rsid w:val="00030597"/>
    <w:rsid w:val="00037918"/>
    <w:rsid w:val="000414A6"/>
    <w:rsid w:val="00064F7B"/>
    <w:rsid w:val="00065DA0"/>
    <w:rsid w:val="000906C5"/>
    <w:rsid w:val="000B0034"/>
    <w:rsid w:val="000B0600"/>
    <w:rsid w:val="000D2B5C"/>
    <w:rsid w:val="000E39B9"/>
    <w:rsid w:val="0013632E"/>
    <w:rsid w:val="0014552C"/>
    <w:rsid w:val="00157B5F"/>
    <w:rsid w:val="00172DC1"/>
    <w:rsid w:val="00174930"/>
    <w:rsid w:val="001A4FDC"/>
    <w:rsid w:val="001C3D4B"/>
    <w:rsid w:val="001C6A89"/>
    <w:rsid w:val="001C7994"/>
    <w:rsid w:val="001E0FF3"/>
    <w:rsid w:val="001E40FA"/>
    <w:rsid w:val="001F526E"/>
    <w:rsid w:val="00210441"/>
    <w:rsid w:val="00222462"/>
    <w:rsid w:val="002263C1"/>
    <w:rsid w:val="00241DA0"/>
    <w:rsid w:val="002555FF"/>
    <w:rsid w:val="00257468"/>
    <w:rsid w:val="00274A18"/>
    <w:rsid w:val="002776E3"/>
    <w:rsid w:val="00287C47"/>
    <w:rsid w:val="002A74B4"/>
    <w:rsid w:val="002E0457"/>
    <w:rsid w:val="002F5A65"/>
    <w:rsid w:val="00321513"/>
    <w:rsid w:val="00324717"/>
    <w:rsid w:val="00333FAE"/>
    <w:rsid w:val="00353B8C"/>
    <w:rsid w:val="00384AEF"/>
    <w:rsid w:val="003B468D"/>
    <w:rsid w:val="003E0950"/>
    <w:rsid w:val="003E40E4"/>
    <w:rsid w:val="00404E6E"/>
    <w:rsid w:val="0040514F"/>
    <w:rsid w:val="00405C19"/>
    <w:rsid w:val="004231B5"/>
    <w:rsid w:val="00424422"/>
    <w:rsid w:val="0042791B"/>
    <w:rsid w:val="004310B2"/>
    <w:rsid w:val="00433DAB"/>
    <w:rsid w:val="0043615D"/>
    <w:rsid w:val="00454D05"/>
    <w:rsid w:val="00476FDD"/>
    <w:rsid w:val="004B118C"/>
    <w:rsid w:val="004B3277"/>
    <w:rsid w:val="004B58D4"/>
    <w:rsid w:val="004B72A8"/>
    <w:rsid w:val="004C1B4A"/>
    <w:rsid w:val="004D4B25"/>
    <w:rsid w:val="004E2901"/>
    <w:rsid w:val="004E3706"/>
    <w:rsid w:val="004F3BC4"/>
    <w:rsid w:val="0050323C"/>
    <w:rsid w:val="00503D0F"/>
    <w:rsid w:val="00507B51"/>
    <w:rsid w:val="00507DCC"/>
    <w:rsid w:val="00512F9A"/>
    <w:rsid w:val="00536F92"/>
    <w:rsid w:val="005531A6"/>
    <w:rsid w:val="00576BB6"/>
    <w:rsid w:val="0059037B"/>
    <w:rsid w:val="005B067A"/>
    <w:rsid w:val="005B6BDB"/>
    <w:rsid w:val="005C57C0"/>
    <w:rsid w:val="005C6738"/>
    <w:rsid w:val="005E5F9A"/>
    <w:rsid w:val="006151FC"/>
    <w:rsid w:val="00625E5E"/>
    <w:rsid w:val="00641EE9"/>
    <w:rsid w:val="00643872"/>
    <w:rsid w:val="006718E6"/>
    <w:rsid w:val="00675E91"/>
    <w:rsid w:val="006761B9"/>
    <w:rsid w:val="00687AC0"/>
    <w:rsid w:val="006959A1"/>
    <w:rsid w:val="006B5789"/>
    <w:rsid w:val="006B722E"/>
    <w:rsid w:val="006D756F"/>
    <w:rsid w:val="006F616C"/>
    <w:rsid w:val="00714B29"/>
    <w:rsid w:val="00715E10"/>
    <w:rsid w:val="007618F5"/>
    <w:rsid w:val="007633CF"/>
    <w:rsid w:val="007662D2"/>
    <w:rsid w:val="00771E07"/>
    <w:rsid w:val="00776754"/>
    <w:rsid w:val="00783E7B"/>
    <w:rsid w:val="00786D4C"/>
    <w:rsid w:val="007D4891"/>
    <w:rsid w:val="007E0F26"/>
    <w:rsid w:val="007E4640"/>
    <w:rsid w:val="007E7BC2"/>
    <w:rsid w:val="00806656"/>
    <w:rsid w:val="00821E05"/>
    <w:rsid w:val="0082257C"/>
    <w:rsid w:val="00843773"/>
    <w:rsid w:val="00856CA2"/>
    <w:rsid w:val="00870F48"/>
    <w:rsid w:val="008774F4"/>
    <w:rsid w:val="00890F19"/>
    <w:rsid w:val="00894710"/>
    <w:rsid w:val="008A2162"/>
    <w:rsid w:val="008B1364"/>
    <w:rsid w:val="008B2E98"/>
    <w:rsid w:val="008D5F98"/>
    <w:rsid w:val="00906515"/>
    <w:rsid w:val="00907DED"/>
    <w:rsid w:val="00923179"/>
    <w:rsid w:val="0092756A"/>
    <w:rsid w:val="009426B9"/>
    <w:rsid w:val="0098127A"/>
    <w:rsid w:val="009832B1"/>
    <w:rsid w:val="009B0F75"/>
    <w:rsid w:val="009C3D9B"/>
    <w:rsid w:val="009C4E46"/>
    <w:rsid w:val="009F3C36"/>
    <w:rsid w:val="009F3D00"/>
    <w:rsid w:val="00A00CCE"/>
    <w:rsid w:val="00A01A02"/>
    <w:rsid w:val="00A03190"/>
    <w:rsid w:val="00A051E4"/>
    <w:rsid w:val="00A1416B"/>
    <w:rsid w:val="00A308A5"/>
    <w:rsid w:val="00A378F3"/>
    <w:rsid w:val="00A37B29"/>
    <w:rsid w:val="00A45BC1"/>
    <w:rsid w:val="00A520B6"/>
    <w:rsid w:val="00A6122D"/>
    <w:rsid w:val="00A777FB"/>
    <w:rsid w:val="00AC442C"/>
    <w:rsid w:val="00AD2427"/>
    <w:rsid w:val="00AE5295"/>
    <w:rsid w:val="00AE549D"/>
    <w:rsid w:val="00AE6D6C"/>
    <w:rsid w:val="00AF0969"/>
    <w:rsid w:val="00B06531"/>
    <w:rsid w:val="00B22993"/>
    <w:rsid w:val="00B244D9"/>
    <w:rsid w:val="00B34E34"/>
    <w:rsid w:val="00B54D36"/>
    <w:rsid w:val="00B64C25"/>
    <w:rsid w:val="00B73FF6"/>
    <w:rsid w:val="00B74C60"/>
    <w:rsid w:val="00B920AB"/>
    <w:rsid w:val="00B943C7"/>
    <w:rsid w:val="00B9652B"/>
    <w:rsid w:val="00BA3B8A"/>
    <w:rsid w:val="00BA4761"/>
    <w:rsid w:val="00BC4EE9"/>
    <w:rsid w:val="00C02BF1"/>
    <w:rsid w:val="00C04A38"/>
    <w:rsid w:val="00C1596C"/>
    <w:rsid w:val="00C234BB"/>
    <w:rsid w:val="00C52BBB"/>
    <w:rsid w:val="00C6229A"/>
    <w:rsid w:val="00C7149F"/>
    <w:rsid w:val="00C849C4"/>
    <w:rsid w:val="00CA5250"/>
    <w:rsid w:val="00CB323A"/>
    <w:rsid w:val="00CC3176"/>
    <w:rsid w:val="00CC62A9"/>
    <w:rsid w:val="00CD1A81"/>
    <w:rsid w:val="00CD1D7F"/>
    <w:rsid w:val="00CE1CAC"/>
    <w:rsid w:val="00CF28D8"/>
    <w:rsid w:val="00CF62C7"/>
    <w:rsid w:val="00CF6D3B"/>
    <w:rsid w:val="00D0044C"/>
    <w:rsid w:val="00D06384"/>
    <w:rsid w:val="00D10A1D"/>
    <w:rsid w:val="00D13F15"/>
    <w:rsid w:val="00D22A3D"/>
    <w:rsid w:val="00D33278"/>
    <w:rsid w:val="00D3693F"/>
    <w:rsid w:val="00D477CF"/>
    <w:rsid w:val="00D60BB2"/>
    <w:rsid w:val="00D6704C"/>
    <w:rsid w:val="00DB6467"/>
    <w:rsid w:val="00DC501B"/>
    <w:rsid w:val="00DD3000"/>
    <w:rsid w:val="00DE5E23"/>
    <w:rsid w:val="00DF5652"/>
    <w:rsid w:val="00DF6E9D"/>
    <w:rsid w:val="00E073DA"/>
    <w:rsid w:val="00E22AFB"/>
    <w:rsid w:val="00E3499B"/>
    <w:rsid w:val="00E36C72"/>
    <w:rsid w:val="00E8039A"/>
    <w:rsid w:val="00E81E1E"/>
    <w:rsid w:val="00E91CD3"/>
    <w:rsid w:val="00EA451C"/>
    <w:rsid w:val="00EA5B01"/>
    <w:rsid w:val="00EB4580"/>
    <w:rsid w:val="00EE29CB"/>
    <w:rsid w:val="00EF5A70"/>
    <w:rsid w:val="00F07786"/>
    <w:rsid w:val="00F279BA"/>
    <w:rsid w:val="00F319DF"/>
    <w:rsid w:val="00F63946"/>
    <w:rsid w:val="00F825AD"/>
    <w:rsid w:val="00F94FE7"/>
    <w:rsid w:val="00F97F1C"/>
    <w:rsid w:val="00FA1513"/>
    <w:rsid w:val="00FA289A"/>
    <w:rsid w:val="00FB3A55"/>
    <w:rsid w:val="00FD7AF9"/>
    <w:rsid w:val="00FE2659"/>
    <w:rsid w:val="00FE3A4F"/>
    <w:rsid w:val="00FF55E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F10FF6"/>
  <w15:docId w15:val="{F085A9A7-2C29-4C20-B35F-90B568D1EC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83E7B"/>
    <w:pPr>
      <w:bidi/>
      <w:spacing w:after="0" w:line="240" w:lineRule="auto"/>
    </w:pPr>
    <w:rPr>
      <w:rFonts w:ascii="David" w:eastAsia="David" w:hAnsi="David" w:cs="David"/>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783E7B"/>
    <w:pPr>
      <w:tabs>
        <w:tab w:val="center" w:pos="4153"/>
        <w:tab w:val="right" w:pos="8306"/>
      </w:tabs>
    </w:pPr>
    <w:rPr>
      <w:rFonts w:ascii="Times New Roman" w:eastAsia="Times New Roman" w:hAnsi="Times New Roman" w:cs="Miriam"/>
      <w:sz w:val="20"/>
      <w:szCs w:val="20"/>
    </w:rPr>
  </w:style>
  <w:style w:type="character" w:customStyle="1" w:styleId="a4">
    <w:name w:val="כותרת עליונה תו"/>
    <w:basedOn w:val="a0"/>
    <w:link w:val="a3"/>
    <w:uiPriority w:val="99"/>
    <w:rsid w:val="00783E7B"/>
    <w:rPr>
      <w:rFonts w:ascii="Times New Roman" w:eastAsia="Times New Roman" w:hAnsi="Times New Roman" w:cs="Miriam"/>
      <w:sz w:val="20"/>
      <w:szCs w:val="20"/>
      <w:lang w:eastAsia="he-IL"/>
    </w:rPr>
  </w:style>
  <w:style w:type="paragraph" w:styleId="a5">
    <w:name w:val="footer"/>
    <w:basedOn w:val="a"/>
    <w:link w:val="a6"/>
    <w:uiPriority w:val="99"/>
    <w:rsid w:val="00783E7B"/>
    <w:pPr>
      <w:tabs>
        <w:tab w:val="center" w:pos="4153"/>
        <w:tab w:val="right" w:pos="8306"/>
      </w:tabs>
    </w:pPr>
    <w:rPr>
      <w:rFonts w:ascii="Times New Roman" w:eastAsia="Times New Roman" w:hAnsi="Times New Roman" w:cs="Miriam"/>
      <w:sz w:val="20"/>
      <w:szCs w:val="20"/>
    </w:rPr>
  </w:style>
  <w:style w:type="character" w:customStyle="1" w:styleId="a6">
    <w:name w:val="כותרת תחתונה תו"/>
    <w:basedOn w:val="a0"/>
    <w:link w:val="a5"/>
    <w:uiPriority w:val="99"/>
    <w:rsid w:val="00783E7B"/>
    <w:rPr>
      <w:rFonts w:ascii="Times New Roman" w:eastAsia="Times New Roman" w:hAnsi="Times New Roman" w:cs="Miriam"/>
      <w:sz w:val="20"/>
      <w:szCs w:val="20"/>
      <w:lang w:eastAsia="he-IL"/>
    </w:rPr>
  </w:style>
  <w:style w:type="paragraph" w:styleId="a7">
    <w:name w:val="Body Text Indent"/>
    <w:basedOn w:val="a"/>
    <w:link w:val="a8"/>
    <w:uiPriority w:val="99"/>
    <w:rsid w:val="00783E7B"/>
    <w:pPr>
      <w:spacing w:after="120" w:line="480" w:lineRule="auto"/>
    </w:pPr>
    <w:rPr>
      <w:rFonts w:ascii="Times New Roman" w:eastAsia="Times New Roman" w:hAnsi="Times New Roman" w:cs="Miriam"/>
      <w:sz w:val="20"/>
      <w:szCs w:val="20"/>
    </w:rPr>
  </w:style>
  <w:style w:type="character" w:customStyle="1" w:styleId="a8">
    <w:name w:val="כניסה בגוף טקסט תו"/>
    <w:basedOn w:val="a0"/>
    <w:link w:val="a7"/>
    <w:uiPriority w:val="99"/>
    <w:rsid w:val="00783E7B"/>
    <w:rPr>
      <w:rFonts w:ascii="Times New Roman" w:eastAsia="Times New Roman" w:hAnsi="Times New Roman" w:cs="Miriam"/>
      <w:sz w:val="20"/>
      <w:szCs w:val="20"/>
      <w:lang w:eastAsia="he-IL"/>
    </w:rPr>
  </w:style>
  <w:style w:type="character" w:styleId="a9">
    <w:name w:val="page number"/>
    <w:rsid w:val="00783E7B"/>
    <w:rPr>
      <w:rFonts w:cs="Times New Roman"/>
    </w:rPr>
  </w:style>
  <w:style w:type="table" w:styleId="aa">
    <w:name w:val="Table Grid"/>
    <w:aliases w:val="טקסט טבלה תחתונה"/>
    <w:basedOn w:val="a1"/>
    <w:uiPriority w:val="59"/>
    <w:rsid w:val="00783E7B"/>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783E7B"/>
    <w:rPr>
      <w:rFonts w:cs="Times New Roman"/>
      <w:color w:val="0000FF"/>
      <w:u w:val="single"/>
    </w:rPr>
  </w:style>
  <w:style w:type="paragraph" w:styleId="ab">
    <w:name w:val="List Paragraph"/>
    <w:basedOn w:val="a"/>
    <w:link w:val="ac"/>
    <w:uiPriority w:val="34"/>
    <w:qFormat/>
    <w:rsid w:val="00783E7B"/>
    <w:pPr>
      <w:ind w:left="720"/>
    </w:pPr>
  </w:style>
  <w:style w:type="numbering" w:styleId="111111">
    <w:name w:val="Outline List 2"/>
    <w:basedOn w:val="a2"/>
    <w:uiPriority w:val="99"/>
    <w:rsid w:val="00783E7B"/>
    <w:pPr>
      <w:numPr>
        <w:numId w:val="2"/>
      </w:numPr>
    </w:pPr>
  </w:style>
  <w:style w:type="character" w:customStyle="1" w:styleId="ac">
    <w:name w:val="פיסקת רשימה תו"/>
    <w:basedOn w:val="a0"/>
    <w:link w:val="ab"/>
    <w:uiPriority w:val="34"/>
    <w:rsid w:val="00783E7B"/>
    <w:rPr>
      <w:rFonts w:ascii="David" w:eastAsia="David" w:hAnsi="David" w:cs="David"/>
      <w:sz w:val="24"/>
      <w:szCs w:val="24"/>
      <w:lang w:eastAsia="he-IL"/>
    </w:rPr>
  </w:style>
  <w:style w:type="paragraph" w:styleId="ad">
    <w:name w:val="Balloon Text"/>
    <w:basedOn w:val="a"/>
    <w:link w:val="ae"/>
    <w:uiPriority w:val="99"/>
    <w:semiHidden/>
    <w:unhideWhenUsed/>
    <w:rsid w:val="00C52BBB"/>
    <w:rPr>
      <w:rFonts w:ascii="Tahoma" w:hAnsi="Tahoma" w:cs="Tahoma"/>
      <w:sz w:val="16"/>
      <w:szCs w:val="16"/>
    </w:rPr>
  </w:style>
  <w:style w:type="character" w:customStyle="1" w:styleId="ae">
    <w:name w:val="טקסט בלונים תו"/>
    <w:basedOn w:val="a0"/>
    <w:link w:val="ad"/>
    <w:uiPriority w:val="99"/>
    <w:semiHidden/>
    <w:rsid w:val="00C52BBB"/>
    <w:rPr>
      <w:rFonts w:ascii="Tahoma" w:eastAsia="David" w:hAnsi="Tahoma" w:cs="Tahoma"/>
      <w:sz w:val="16"/>
      <w:szCs w:val="16"/>
      <w:lang w:eastAsia="he-IL"/>
    </w:rPr>
  </w:style>
  <w:style w:type="character" w:styleId="af">
    <w:name w:val="footnote reference"/>
    <w:basedOn w:val="a0"/>
    <w:semiHidden/>
    <w:rsid w:val="00C52BBB"/>
    <w:rPr>
      <w:rFonts w:cs="Miriam"/>
      <w:b/>
      <w:bCs/>
      <w:position w:val="6"/>
      <w:sz w:val="14"/>
      <w:szCs w:val="14"/>
    </w:rPr>
  </w:style>
  <w:style w:type="paragraph" w:styleId="af0">
    <w:name w:val="footnote text"/>
    <w:basedOn w:val="a"/>
    <w:link w:val="af1"/>
    <w:semiHidden/>
    <w:rsid w:val="00C52BBB"/>
    <w:pPr>
      <w:suppressAutoHyphens/>
      <w:bidi w:val="0"/>
      <w:spacing w:after="120"/>
      <w:jc w:val="both"/>
    </w:pPr>
    <w:rPr>
      <w:rFonts w:ascii="Times New Roman" w:eastAsia="Times New Roman" w:hAnsi="Times New Roman"/>
      <w:sz w:val="20"/>
      <w:szCs w:val="20"/>
      <w:lang w:eastAsia="en-US"/>
    </w:rPr>
  </w:style>
  <w:style w:type="character" w:customStyle="1" w:styleId="af1">
    <w:name w:val="טקסט הערת שוליים תו"/>
    <w:basedOn w:val="a0"/>
    <w:link w:val="af0"/>
    <w:semiHidden/>
    <w:rsid w:val="00C52BBB"/>
    <w:rPr>
      <w:rFonts w:ascii="Times New Roman" w:eastAsia="Times New Roman" w:hAnsi="Times New Roman" w:cs="David"/>
      <w:sz w:val="20"/>
      <w:szCs w:val="20"/>
    </w:rPr>
  </w:style>
  <w:style w:type="character" w:styleId="af2">
    <w:name w:val="annotation reference"/>
    <w:basedOn w:val="a0"/>
    <w:uiPriority w:val="99"/>
    <w:semiHidden/>
    <w:unhideWhenUsed/>
    <w:rsid w:val="00353B8C"/>
    <w:rPr>
      <w:sz w:val="16"/>
      <w:szCs w:val="16"/>
    </w:rPr>
  </w:style>
  <w:style w:type="paragraph" w:styleId="af3">
    <w:name w:val="annotation text"/>
    <w:basedOn w:val="a"/>
    <w:link w:val="af4"/>
    <w:uiPriority w:val="99"/>
    <w:semiHidden/>
    <w:unhideWhenUsed/>
    <w:rsid w:val="00353B8C"/>
    <w:rPr>
      <w:sz w:val="20"/>
      <w:szCs w:val="20"/>
    </w:rPr>
  </w:style>
  <w:style w:type="character" w:customStyle="1" w:styleId="af4">
    <w:name w:val="טקסט הערה תו"/>
    <w:basedOn w:val="a0"/>
    <w:link w:val="af3"/>
    <w:uiPriority w:val="99"/>
    <w:semiHidden/>
    <w:rsid w:val="00353B8C"/>
    <w:rPr>
      <w:rFonts w:ascii="David" w:eastAsia="David" w:hAnsi="David" w:cs="David"/>
      <w:sz w:val="20"/>
      <w:szCs w:val="20"/>
      <w:lang w:eastAsia="he-IL"/>
    </w:rPr>
  </w:style>
  <w:style w:type="paragraph" w:styleId="af5">
    <w:name w:val="annotation subject"/>
    <w:basedOn w:val="af3"/>
    <w:next w:val="af3"/>
    <w:link w:val="af6"/>
    <w:uiPriority w:val="99"/>
    <w:semiHidden/>
    <w:unhideWhenUsed/>
    <w:rsid w:val="00353B8C"/>
    <w:rPr>
      <w:b/>
      <w:bCs/>
    </w:rPr>
  </w:style>
  <w:style w:type="character" w:customStyle="1" w:styleId="af6">
    <w:name w:val="נושא הערה תו"/>
    <w:basedOn w:val="af4"/>
    <w:link w:val="af5"/>
    <w:uiPriority w:val="99"/>
    <w:semiHidden/>
    <w:rsid w:val="00353B8C"/>
    <w:rPr>
      <w:rFonts w:ascii="David" w:eastAsia="David" w:hAnsi="David" w:cs="David"/>
      <w:b/>
      <w:bCs/>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69258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water.gov.il"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mailto:Michrazim@water.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Pages>
  <Words>293</Words>
  <Characters>1466</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
    </vt:vector>
  </TitlesOfParts>
  <Company>Water Authority</Company>
  <LinksUpToDate>false</LinksUpToDate>
  <CharactersWithSpaces>1756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BackUp</dc:creator>
  <cp:lastModifiedBy>Parker Gil</cp:lastModifiedBy>
  <cp:revision>5</cp:revision>
  <cp:lastPrinted>2015-10-14T11:14:00Z</cp:lastPrinted>
  <dcterms:created xsi:type="dcterms:W3CDTF">2018-07-22T06:45:00Z</dcterms:created>
  <dcterms:modified xsi:type="dcterms:W3CDTF">2018-07-23T12:12:00Z</dcterms:modified>
</cp:coreProperties>
</file>